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544D3" w14:textId="77777777" w:rsidR="0050506F" w:rsidRPr="00EC4411" w:rsidRDefault="0050506F" w:rsidP="0050506F">
      <w:pPr>
        <w:spacing w:after="0" w:line="240" w:lineRule="auto"/>
        <w:jc w:val="right"/>
        <w:rPr>
          <w:lang w:val="es-ES"/>
        </w:rPr>
      </w:pPr>
      <w:r>
        <w:rPr>
          <w:u w:val="single"/>
          <w:lang w:val="es-ES"/>
        </w:rPr>
        <w:t>NOTA DE PRENSA</w:t>
      </w:r>
    </w:p>
    <w:p w14:paraId="73310BB1" w14:textId="3CD4AFDF" w:rsidR="0050506F" w:rsidRPr="007C4A6C" w:rsidRDefault="00EC61AB" w:rsidP="0050506F">
      <w:pPr>
        <w:spacing w:line="240" w:lineRule="auto"/>
        <w:jc w:val="right"/>
        <w:rPr>
          <w:lang w:val="es-ES"/>
        </w:rPr>
      </w:pPr>
      <w:r>
        <w:rPr>
          <w:lang w:val="es-ES"/>
        </w:rPr>
        <w:t>1</w:t>
      </w:r>
      <w:r w:rsidR="00482015">
        <w:rPr>
          <w:lang w:val="es-ES"/>
        </w:rPr>
        <w:t>3</w:t>
      </w:r>
      <w:r w:rsidR="0050506F" w:rsidRPr="003E3C62">
        <w:rPr>
          <w:lang w:val="es-ES"/>
        </w:rPr>
        <w:t>.02.</w:t>
      </w:r>
      <w:r w:rsidR="0050506F" w:rsidRPr="0050506F">
        <w:rPr>
          <w:lang w:val="es-ES"/>
        </w:rPr>
        <w:t>2026</w:t>
      </w:r>
    </w:p>
    <w:p w14:paraId="3B9A80B5" w14:textId="77777777" w:rsidR="0050506F" w:rsidRPr="0032666B" w:rsidRDefault="0050506F" w:rsidP="0050506F">
      <w:pPr>
        <w:spacing w:before="240" w:line="276" w:lineRule="auto"/>
        <w:ind w:right="-335"/>
        <w:jc w:val="center"/>
        <w:rPr>
          <w:rFonts w:eastAsia="Times New Roman" w:cs="Arial"/>
          <w:b/>
          <w:sz w:val="40"/>
          <w:szCs w:val="40"/>
          <w:lang w:val="es-ES" w:eastAsia="es-ES_tradnl"/>
        </w:rPr>
      </w:pPr>
      <w:r w:rsidRPr="0032666B">
        <w:rPr>
          <w:rFonts w:eastAsia="Times New Roman" w:cs="Arial"/>
          <w:b/>
          <w:sz w:val="40"/>
          <w:szCs w:val="40"/>
          <w:lang w:val="es-ES" w:eastAsia="es-ES_tradnl"/>
        </w:rPr>
        <w:t xml:space="preserve">Una nueva </w:t>
      </w:r>
      <w:r>
        <w:rPr>
          <w:rFonts w:eastAsia="Times New Roman" w:cs="Arial"/>
          <w:b/>
          <w:sz w:val="40"/>
          <w:szCs w:val="40"/>
          <w:lang w:val="es-ES" w:eastAsia="es-ES_tradnl"/>
        </w:rPr>
        <w:t>ruta</w:t>
      </w:r>
      <w:r w:rsidRPr="0032666B">
        <w:rPr>
          <w:rFonts w:eastAsia="Times New Roman" w:cs="Arial"/>
          <w:b/>
          <w:sz w:val="40"/>
          <w:szCs w:val="40"/>
          <w:lang w:val="es-ES" w:eastAsia="es-ES_tradnl"/>
        </w:rPr>
        <w:t xml:space="preserve"> para determinar la estructura y función de las proteínas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6"/>
      </w:tblGrid>
      <w:tr w:rsidR="0050506F" w14:paraId="455F0307" w14:textId="77777777" w:rsidTr="009706C6">
        <w:trPr>
          <w:trHeight w:val="2780"/>
          <w:jc w:val="center"/>
        </w:trPr>
        <w:tc>
          <w:tcPr>
            <w:tcW w:w="6365" w:type="dxa"/>
            <w:vAlign w:val="center"/>
          </w:tcPr>
          <w:p w14:paraId="31487FE3" w14:textId="77777777" w:rsidR="0050506F" w:rsidRDefault="0050506F" w:rsidP="009706C6">
            <w:pPr>
              <w:rPr>
                <w:rFonts w:eastAsia="Times New Roman" w:cs="Arial"/>
                <w:lang w:val="en-US" w:eastAsia="es-ES_tradnl"/>
              </w:rPr>
            </w:pPr>
            <w:r w:rsidRPr="0032666B">
              <w:rPr>
                <w:rFonts w:eastAsia="Times New Roman" w:cs="Arial"/>
                <w:noProof/>
                <w:lang w:val="es-ES" w:eastAsia="es-ES"/>
              </w:rPr>
              <w:drawing>
                <wp:inline distT="0" distB="0" distL="0" distR="0" wp14:anchorId="31BBCDDD" wp14:editId="0CD568D0">
                  <wp:extent cx="1466254" cy="5061396"/>
                  <wp:effectExtent l="0" t="6667" r="0" b="0"/>
                  <wp:docPr id="1" name="Imagen 1" descr="C:\Users\Elena\IMDEA Nanociencia Dropbox\Elena Alonso\Elena backup PC\IMDEA\Web IMDEA y RRSS - Communication\Notas de prensa\2026\2026.02 sara proteinas\T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2 sara proteinas\TO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474703" cy="5090563"/>
                          </a:xfrm>
                          <a:prstGeom prst="rect">
                            <a:avLst/>
                          </a:prstGeom>
                          <a:noFill/>
                          <a:ln>
                            <a:noFill/>
                          </a:ln>
                        </pic:spPr>
                      </pic:pic>
                    </a:graphicData>
                  </a:graphic>
                </wp:inline>
              </w:drawing>
            </w:r>
          </w:p>
        </w:tc>
      </w:tr>
      <w:tr w:rsidR="0050506F" w14:paraId="58E8AC9A" w14:textId="77777777" w:rsidTr="009706C6">
        <w:trPr>
          <w:jc w:val="center"/>
        </w:trPr>
        <w:tc>
          <w:tcPr>
            <w:tcW w:w="6365" w:type="dxa"/>
            <w:vAlign w:val="center"/>
          </w:tcPr>
          <w:p w14:paraId="6903FC08" w14:textId="1A1F12FD" w:rsidR="0050506F" w:rsidRPr="00367F83" w:rsidRDefault="0050506F" w:rsidP="00482015">
            <w:pPr>
              <w:spacing w:after="240" w:line="240" w:lineRule="auto"/>
              <w:jc w:val="center"/>
              <w:rPr>
                <w:sz w:val="18"/>
                <w:szCs w:val="18"/>
                <w:lang w:val="es-ES_tradnl"/>
              </w:rPr>
            </w:pPr>
            <w:r w:rsidRPr="001843F3">
              <w:rPr>
                <w:sz w:val="18"/>
                <w:szCs w:val="18"/>
              </w:rPr>
              <w:t xml:space="preserve"> </w:t>
            </w:r>
            <w:r w:rsidR="00482015">
              <w:rPr>
                <w:sz w:val="18"/>
                <w:szCs w:val="18"/>
                <w:lang w:val="es-ES_tradnl"/>
              </w:rPr>
              <w:t>Imagen</w:t>
            </w:r>
            <w:r w:rsidR="00AC1FDB">
              <w:rPr>
                <w:sz w:val="18"/>
                <w:szCs w:val="18"/>
                <w:lang w:val="es-ES_tradnl"/>
              </w:rPr>
              <w:t xml:space="preserve">: </w:t>
            </w:r>
            <w:r>
              <w:rPr>
                <w:sz w:val="18"/>
                <w:szCs w:val="18"/>
                <w:lang w:val="es-ES_tradnl"/>
              </w:rPr>
              <w:t xml:space="preserve">Patricia </w:t>
            </w:r>
            <w:proofErr w:type="spellStart"/>
            <w:r>
              <w:rPr>
                <w:sz w:val="18"/>
                <w:szCs w:val="18"/>
                <w:lang w:val="es-ES_tradnl"/>
              </w:rPr>
              <w:t>Bondía</w:t>
            </w:r>
            <w:proofErr w:type="spellEnd"/>
            <w:r>
              <w:rPr>
                <w:sz w:val="18"/>
                <w:szCs w:val="18"/>
                <w:lang w:val="es-ES_tradnl"/>
              </w:rPr>
              <w:t>.</w:t>
            </w:r>
          </w:p>
        </w:tc>
      </w:tr>
    </w:tbl>
    <w:p w14:paraId="713266C9" w14:textId="77777777" w:rsidR="0050506F" w:rsidRPr="00D21946" w:rsidRDefault="0050506F" w:rsidP="0050506F">
      <w:pPr>
        <w:pStyle w:val="Prrafodelista"/>
        <w:numPr>
          <w:ilvl w:val="0"/>
          <w:numId w:val="1"/>
        </w:numPr>
        <w:spacing w:before="120" w:after="120" w:line="280" w:lineRule="exact"/>
        <w:ind w:left="714" w:right="272" w:hanging="357"/>
        <w:contextualSpacing w:val="0"/>
        <w:jc w:val="both"/>
        <w:rPr>
          <w:rFonts w:eastAsia="Times New Roman" w:cs="Arial"/>
          <w:b/>
          <w:sz w:val="24"/>
          <w:szCs w:val="24"/>
          <w:lang w:val="es-ES" w:eastAsia="es-ES_tradnl"/>
        </w:rPr>
      </w:pPr>
      <w:r w:rsidRPr="00D21946">
        <w:rPr>
          <w:rFonts w:eastAsia="Times New Roman" w:cs="Arial"/>
          <w:b/>
          <w:sz w:val="24"/>
          <w:szCs w:val="24"/>
          <w:lang w:val="es-ES" w:eastAsia="es-ES_tradnl"/>
        </w:rPr>
        <w:t xml:space="preserve">Investigadores en IMDEA </w:t>
      </w:r>
      <w:proofErr w:type="spellStart"/>
      <w:r w:rsidRPr="00D21946">
        <w:rPr>
          <w:rFonts w:eastAsia="Times New Roman" w:cs="Arial"/>
          <w:b/>
          <w:sz w:val="24"/>
          <w:szCs w:val="24"/>
          <w:lang w:val="es-ES" w:eastAsia="es-ES_tradnl"/>
        </w:rPr>
        <w:t>Nanociencia</w:t>
      </w:r>
      <w:proofErr w:type="spellEnd"/>
      <w:r w:rsidRPr="00D21946">
        <w:rPr>
          <w:rFonts w:eastAsia="Times New Roman" w:cs="Arial"/>
          <w:b/>
          <w:sz w:val="24"/>
          <w:szCs w:val="24"/>
          <w:lang w:val="es-ES" w:eastAsia="es-ES_tradnl"/>
        </w:rPr>
        <w:t xml:space="preserve"> desarrollan una nueva estrategia con proteínas "andamio" que permite observar su dinámica en condiciones fisiológicas reales.</w:t>
      </w:r>
    </w:p>
    <w:p w14:paraId="359E1ADE" w14:textId="77777777" w:rsidR="0050506F" w:rsidRPr="00D21946" w:rsidRDefault="0050506F" w:rsidP="0050506F">
      <w:pPr>
        <w:pStyle w:val="Prrafodelista"/>
        <w:numPr>
          <w:ilvl w:val="0"/>
          <w:numId w:val="1"/>
        </w:numPr>
        <w:spacing w:before="120" w:after="120" w:line="280" w:lineRule="exact"/>
        <w:ind w:left="714" w:right="272" w:hanging="357"/>
        <w:contextualSpacing w:val="0"/>
        <w:jc w:val="both"/>
        <w:rPr>
          <w:rFonts w:eastAsia="Times New Roman" w:cs="Arial"/>
          <w:b/>
          <w:sz w:val="24"/>
          <w:szCs w:val="24"/>
          <w:lang w:val="es-ES" w:eastAsia="es-ES_tradnl"/>
        </w:rPr>
      </w:pPr>
      <w:r w:rsidRPr="00D21946">
        <w:rPr>
          <w:rFonts w:eastAsia="Times New Roman" w:cs="Arial"/>
          <w:b/>
          <w:sz w:val="24"/>
          <w:szCs w:val="24"/>
          <w:lang w:val="es-ES" w:eastAsia="es-ES_tradnl"/>
        </w:rPr>
        <w:t>El uso de rayos X ultrarrápidos abre el camino para estudiar interacciones clave entre proteínas y fármacos.</w:t>
      </w:r>
    </w:p>
    <w:p w14:paraId="0D797538" w14:textId="3DA3A671" w:rsidR="0050506F" w:rsidRPr="0032666B" w:rsidRDefault="0050506F" w:rsidP="0050506F">
      <w:pPr>
        <w:spacing w:before="360" w:line="280" w:lineRule="exact"/>
        <w:ind w:right="-8"/>
        <w:rPr>
          <w:rFonts w:eastAsia="Times New Roman" w:cs="Arial"/>
          <w:lang w:val="es-ES" w:eastAsia="es-ES_tradnl"/>
        </w:rPr>
      </w:pPr>
      <w:r w:rsidRPr="0032666B">
        <w:rPr>
          <w:rFonts w:eastAsia="Times New Roman" w:cs="Arial"/>
          <w:b/>
          <w:i/>
          <w:lang w:val="es-ES" w:eastAsia="es-ES_tradnl"/>
        </w:rPr>
        <w:t xml:space="preserve">Madrid, </w:t>
      </w:r>
      <w:r w:rsidR="00EC61AB">
        <w:rPr>
          <w:rFonts w:eastAsia="Times New Roman" w:cs="Arial"/>
          <w:b/>
          <w:i/>
          <w:lang w:val="es-ES" w:eastAsia="es-ES_tradnl"/>
        </w:rPr>
        <w:t>1</w:t>
      </w:r>
      <w:r w:rsidR="006B0FA0">
        <w:rPr>
          <w:rFonts w:eastAsia="Times New Roman" w:cs="Arial"/>
          <w:b/>
          <w:i/>
          <w:lang w:val="es-ES" w:eastAsia="es-ES_tradnl"/>
        </w:rPr>
        <w:t>3</w:t>
      </w:r>
      <w:bookmarkStart w:id="0" w:name="_GoBack"/>
      <w:bookmarkEnd w:id="0"/>
      <w:r w:rsidRPr="003E3C62">
        <w:rPr>
          <w:rFonts w:eastAsia="Times New Roman" w:cs="Arial"/>
          <w:b/>
          <w:i/>
          <w:lang w:val="es-ES" w:eastAsia="es-ES_tradnl"/>
        </w:rPr>
        <w:t xml:space="preserve"> de febrero, 202</w:t>
      </w:r>
      <w:r w:rsidRPr="0050506F">
        <w:rPr>
          <w:rFonts w:eastAsia="Times New Roman" w:cs="Arial"/>
          <w:b/>
          <w:i/>
          <w:lang w:val="es-ES" w:eastAsia="es-ES_tradnl"/>
        </w:rPr>
        <w:t>6</w:t>
      </w:r>
      <w:r w:rsidRPr="0032666B">
        <w:rPr>
          <w:rFonts w:eastAsia="Times New Roman" w:cs="Arial"/>
          <w:b/>
          <w:lang w:val="es-ES" w:eastAsia="es-ES_tradnl"/>
        </w:rPr>
        <w:t>.</w:t>
      </w:r>
      <w:r w:rsidRPr="0032666B">
        <w:rPr>
          <w:rFonts w:eastAsia="Times New Roman" w:cs="Arial"/>
          <w:lang w:val="es-ES" w:eastAsia="es-ES_tradnl"/>
        </w:rPr>
        <w:t xml:space="preserve"> Comprender la estructura y la dinámica de las proteínas es uno de los grandes retos de la biología moderna, ya que estas macromoléculas están detrás de procesos esenciales como el metabolismo, la señalización celular o la fotosíntesis. Sin embargo, las técnicas más utilizadas para estudiar proteínas, como la cristalografía de rayos X o la microscopía crioelectrónica, presentan una limitación clave: obligan a las proteínas a permanecer estáticas, ya sea cristalizadas o congeladas, lo que impide observarlas en condiciones fisiológicas reales y seguir sus movimientos naturales.</w:t>
      </w:r>
    </w:p>
    <w:p w14:paraId="07928C29" w14:textId="661C9330" w:rsidR="0050506F" w:rsidRPr="0032666B" w:rsidRDefault="0050506F" w:rsidP="0050506F">
      <w:pPr>
        <w:spacing w:before="360" w:line="280" w:lineRule="exact"/>
        <w:ind w:right="-8"/>
        <w:rPr>
          <w:rFonts w:eastAsia="Times New Roman" w:cs="Arial"/>
          <w:lang w:val="es-ES" w:eastAsia="es-ES_tradnl"/>
        </w:rPr>
      </w:pPr>
      <w:r w:rsidRPr="0032666B">
        <w:rPr>
          <w:rFonts w:eastAsia="Times New Roman" w:cs="Arial"/>
          <w:lang w:val="es-ES" w:eastAsia="es-ES_tradnl"/>
        </w:rPr>
        <w:t xml:space="preserve">Para superar este obstáculo, investigadores </w:t>
      </w:r>
      <w:r w:rsidR="00482015">
        <w:rPr>
          <w:rFonts w:eastAsia="Times New Roman" w:cs="Arial"/>
          <w:lang w:val="es-ES" w:eastAsia="es-ES_tradnl"/>
        </w:rPr>
        <w:t>en</w:t>
      </w:r>
      <w:r w:rsidRPr="0032666B">
        <w:rPr>
          <w:rFonts w:eastAsia="Times New Roman" w:cs="Arial"/>
          <w:lang w:val="es-ES" w:eastAsia="es-ES_tradnl"/>
        </w:rPr>
        <w:t xml:space="preserve"> IMDEA </w:t>
      </w:r>
      <w:proofErr w:type="spellStart"/>
      <w:r w:rsidRPr="0032666B">
        <w:rPr>
          <w:rFonts w:eastAsia="Times New Roman" w:cs="Arial"/>
          <w:lang w:val="es-ES" w:eastAsia="es-ES_tradnl"/>
        </w:rPr>
        <w:t>Nanociencia</w:t>
      </w:r>
      <w:proofErr w:type="spellEnd"/>
      <w:r w:rsidRPr="0032666B">
        <w:rPr>
          <w:rFonts w:eastAsia="Times New Roman" w:cs="Arial"/>
          <w:lang w:val="es-ES" w:eastAsia="es-ES_tradnl"/>
        </w:rPr>
        <w:t xml:space="preserve"> han</w:t>
      </w:r>
      <w:r>
        <w:rPr>
          <w:rFonts w:eastAsia="Times New Roman" w:cs="Arial"/>
          <w:lang w:val="es-ES" w:eastAsia="es-ES_tradnl"/>
        </w:rPr>
        <w:t xml:space="preserve"> propuesto </w:t>
      </w:r>
      <w:r w:rsidRPr="0032666B">
        <w:rPr>
          <w:rFonts w:eastAsia="Times New Roman" w:cs="Arial"/>
          <w:lang w:val="es-ES" w:eastAsia="es-ES_tradnl"/>
        </w:rPr>
        <w:t>una estrategia innovadora basada en el uso de proteínas diseñadas como “andamios”. Estas estructuras artificiales permiten organizar muchas proteínas de interés de forma ordenada y con orientaciones controladas, lo que amplifica la señal detectada al emplear técnicas avanzadas como los láseres de electrones libres de rayos X (XFEL). Al mismo tiempo, cada proteína conserva su libertad de movimiento, comportándose como lo haría en un entorno fisiológico. Este delicado equilibrio entre orden global y dinámica individual es la clave del nuevo enfoque.</w:t>
      </w:r>
    </w:p>
    <w:p w14:paraId="54F3AC3C" w14:textId="4DE182C8" w:rsidR="0050506F" w:rsidRDefault="0050506F" w:rsidP="0050506F">
      <w:pPr>
        <w:spacing w:before="360" w:line="280" w:lineRule="exact"/>
        <w:ind w:right="-8"/>
        <w:rPr>
          <w:rFonts w:eastAsia="Times New Roman" w:cs="Arial"/>
          <w:lang w:val="es-ES" w:eastAsia="es-ES_tradnl"/>
        </w:rPr>
      </w:pPr>
      <w:r w:rsidRPr="0032666B">
        <w:rPr>
          <w:rFonts w:eastAsia="Times New Roman" w:cs="Arial"/>
          <w:lang w:val="es-ES" w:eastAsia="es-ES_tradnl"/>
        </w:rPr>
        <w:t xml:space="preserve">El avance abre la puerta a estudiar no solo la estructura, sino también los cambios conformacionales de las proteínas en tiempo real, por ejemplo durante interacciones con fármacos, con otras proteínas o tras procesos inducidos por la luz. Esto supone un paso importante para entender mejor mecanismos biológicos fundamentales y tiene un impacto potencial directo en campos como la biología estructural, </w:t>
      </w:r>
      <w:r w:rsidRPr="0032666B">
        <w:rPr>
          <w:rFonts w:eastAsia="Times New Roman" w:cs="Arial"/>
          <w:lang w:val="es-ES" w:eastAsia="es-ES_tradnl"/>
        </w:rPr>
        <w:lastRenderedPageBreak/>
        <w:t>la farmacología y el diseño de nuevos medicamentos. Aunque todavía quedan retos técnicos, como aumentar el tamaño y el orden de las nanoestructuras obtenidas, los resultados demuestran la viabilidad del concepto.</w:t>
      </w:r>
      <w:r w:rsidR="00FE00EF">
        <w:rPr>
          <w:rFonts w:eastAsia="Times New Roman" w:cs="Arial"/>
          <w:lang w:val="es-ES" w:eastAsia="es-ES_tradnl"/>
        </w:rPr>
        <w:t xml:space="preserve"> </w:t>
      </w:r>
      <w:r w:rsidRPr="0032666B">
        <w:rPr>
          <w:rFonts w:eastAsia="Times New Roman" w:cs="Arial"/>
          <w:lang w:val="es-ES" w:eastAsia="es-ES_tradnl"/>
        </w:rPr>
        <w:t xml:space="preserve">El trabajo ha sido publicado en la revista científica AIP </w:t>
      </w:r>
      <w:proofErr w:type="spellStart"/>
      <w:r w:rsidRPr="0032666B">
        <w:rPr>
          <w:rFonts w:eastAsia="Times New Roman" w:cs="Arial"/>
          <w:lang w:val="es-ES" w:eastAsia="es-ES_tradnl"/>
        </w:rPr>
        <w:t>Advances</w:t>
      </w:r>
      <w:proofErr w:type="spellEnd"/>
      <w:r w:rsidRPr="0032666B">
        <w:rPr>
          <w:rFonts w:eastAsia="Times New Roman" w:cs="Arial"/>
          <w:lang w:val="es-ES" w:eastAsia="es-ES_tradnl"/>
        </w:rPr>
        <w:t xml:space="preserve"> y es fruto de una colaboración internacional entre científicos de IMDEA Nanociencia, el centro CIC </w:t>
      </w:r>
      <w:proofErr w:type="spellStart"/>
      <w:r w:rsidRPr="0032666B">
        <w:rPr>
          <w:rFonts w:eastAsia="Times New Roman" w:cs="Arial"/>
          <w:lang w:val="es-ES" w:eastAsia="es-ES_tradnl"/>
        </w:rPr>
        <w:t>biomaGUNE</w:t>
      </w:r>
      <w:proofErr w:type="spellEnd"/>
      <w:r w:rsidRPr="0032666B">
        <w:rPr>
          <w:rFonts w:eastAsia="Times New Roman" w:cs="Arial"/>
          <w:lang w:val="es-ES" w:eastAsia="es-ES_tradnl"/>
        </w:rPr>
        <w:t xml:space="preserve"> y la infraestructura Elettra Sincrotrone Trieste, combinando experiencia en biología molecular, autoensamblaje de proteínas y </w:t>
      </w:r>
      <w:r w:rsidR="00FE00EF" w:rsidRPr="0032666B">
        <w:rPr>
          <w:rFonts w:eastAsia="Times New Roman" w:cs="Arial"/>
          <w:lang w:val="es-ES" w:eastAsia="es-ES_tradnl"/>
        </w:rPr>
        <w:t>espectroscopia</w:t>
      </w:r>
      <w:r w:rsidRPr="0032666B">
        <w:rPr>
          <w:rFonts w:eastAsia="Times New Roman" w:cs="Arial"/>
          <w:lang w:val="es-ES" w:eastAsia="es-ES_tradnl"/>
        </w:rPr>
        <w:t xml:space="preserve"> de rayos X de última generación.</w:t>
      </w:r>
      <w:r>
        <w:rPr>
          <w:rFonts w:eastAsia="Times New Roman" w:cs="Arial"/>
          <w:lang w:val="es-ES" w:eastAsia="es-ES_tradnl"/>
        </w:rPr>
        <w:t xml:space="preserve"> Este trabajo ha sido destacado por la revista SIGMA de la fundación BBVA como parte de la investigación de la red </w:t>
      </w:r>
      <w:proofErr w:type="spellStart"/>
      <w:r>
        <w:rPr>
          <w:rFonts w:eastAsia="Times New Roman" w:cs="Arial"/>
          <w:lang w:val="es-ES" w:eastAsia="es-ES_tradnl"/>
        </w:rPr>
        <w:t>leonardo</w:t>
      </w:r>
      <w:proofErr w:type="spellEnd"/>
      <w:r>
        <w:rPr>
          <w:rFonts w:eastAsia="Times New Roman" w:cs="Arial"/>
          <w:lang w:val="es-ES" w:eastAsia="es-ES_tradnl"/>
        </w:rPr>
        <w:t xml:space="preserve"> a la que pertenecen los investigadores. </w:t>
      </w:r>
    </w:p>
    <w:p w14:paraId="23235570" w14:textId="77777777" w:rsidR="0050506F" w:rsidRPr="00104787" w:rsidRDefault="0050506F" w:rsidP="0050506F">
      <w:pPr>
        <w:pBdr>
          <w:bottom w:val="single" w:sz="4" w:space="1" w:color="auto"/>
        </w:pBdr>
        <w:spacing w:before="240" w:line="280" w:lineRule="exact"/>
        <w:ind w:right="-8"/>
        <w:rPr>
          <w:rFonts w:eastAsia="Times New Roman" w:cs="Arial"/>
          <w:lang w:val="es-ES" w:eastAsia="es-ES_tradnl"/>
        </w:rPr>
      </w:pPr>
    </w:p>
    <w:p w14:paraId="1D9162C9" w14:textId="32D3C4CC" w:rsidR="0050506F" w:rsidRPr="00482015" w:rsidRDefault="0050506F" w:rsidP="0050506F">
      <w:pPr>
        <w:spacing w:line="280" w:lineRule="exact"/>
        <w:ind w:right="133"/>
        <w:rPr>
          <w:rFonts w:eastAsia="Times New Roman" w:cs="Arial"/>
          <w:lang w:val="en-US" w:eastAsia="es-ES_tradnl"/>
        </w:rPr>
      </w:pPr>
      <w:proofErr w:type="spellStart"/>
      <w:r w:rsidRPr="00482015">
        <w:rPr>
          <w:rFonts w:eastAsia="Times New Roman" w:cs="Arial"/>
          <w:b/>
          <w:lang w:val="en-US" w:eastAsia="es-ES_tradnl"/>
        </w:rPr>
        <w:t>Referencia</w:t>
      </w:r>
      <w:proofErr w:type="spellEnd"/>
    </w:p>
    <w:p w14:paraId="6D877C3A" w14:textId="77777777" w:rsidR="0050506F" w:rsidRPr="00482015" w:rsidRDefault="0050506F" w:rsidP="0050506F">
      <w:pPr>
        <w:spacing w:line="280" w:lineRule="exact"/>
        <w:ind w:right="133"/>
        <w:rPr>
          <w:rFonts w:eastAsia="Times New Roman" w:cs="Arial"/>
          <w:lang w:val="es-ES" w:eastAsia="es-ES_tradnl"/>
        </w:rPr>
      </w:pPr>
      <w:r w:rsidRPr="0032666B">
        <w:rPr>
          <w:rFonts w:eastAsia="Times New Roman" w:cs="Arial"/>
          <w:lang w:val="en-GB" w:eastAsia="es-ES_tradnl"/>
        </w:rPr>
        <w:t xml:space="preserve">S. H. </w:t>
      </w:r>
      <w:proofErr w:type="spellStart"/>
      <w:r w:rsidRPr="0032666B">
        <w:rPr>
          <w:rFonts w:eastAsia="Times New Roman" w:cs="Arial"/>
          <w:lang w:val="en-GB" w:eastAsia="es-ES_tradnl"/>
        </w:rPr>
        <w:t>Mejias</w:t>
      </w:r>
      <w:proofErr w:type="spellEnd"/>
      <w:r w:rsidRPr="0032666B">
        <w:rPr>
          <w:rFonts w:eastAsia="Times New Roman" w:cs="Arial"/>
          <w:lang w:val="en-GB" w:eastAsia="es-ES_tradnl"/>
        </w:rPr>
        <w:t xml:space="preserve">, R. </w:t>
      </w:r>
      <w:proofErr w:type="spellStart"/>
      <w:r w:rsidRPr="0032666B">
        <w:rPr>
          <w:rFonts w:eastAsia="Times New Roman" w:cs="Arial"/>
          <w:lang w:val="en-GB" w:eastAsia="es-ES_tradnl"/>
        </w:rPr>
        <w:t>Mincigrucci</w:t>
      </w:r>
      <w:proofErr w:type="spellEnd"/>
      <w:r w:rsidRPr="0032666B">
        <w:rPr>
          <w:rFonts w:eastAsia="Times New Roman" w:cs="Arial"/>
          <w:lang w:val="en-GB" w:eastAsia="es-ES_tradnl"/>
        </w:rPr>
        <w:t xml:space="preserve">, A. </w:t>
      </w:r>
      <w:proofErr w:type="spellStart"/>
      <w:r w:rsidRPr="0032666B">
        <w:rPr>
          <w:rFonts w:eastAsia="Times New Roman" w:cs="Arial"/>
          <w:lang w:val="en-GB" w:eastAsia="es-ES_tradnl"/>
        </w:rPr>
        <w:t>Beratto</w:t>
      </w:r>
      <w:proofErr w:type="spellEnd"/>
      <w:r w:rsidRPr="0032666B">
        <w:rPr>
          <w:rFonts w:eastAsia="Times New Roman" w:cs="Arial"/>
          <w:lang w:val="en-GB" w:eastAsia="es-ES_tradnl"/>
        </w:rPr>
        <w:t xml:space="preserve">-Ramos, C. </w:t>
      </w:r>
      <w:proofErr w:type="spellStart"/>
      <w:r w:rsidRPr="0032666B">
        <w:rPr>
          <w:rFonts w:eastAsia="Times New Roman" w:cs="Arial"/>
          <w:lang w:val="en-GB" w:eastAsia="es-ES_tradnl"/>
        </w:rPr>
        <w:t>Svetina</w:t>
      </w:r>
      <w:proofErr w:type="spellEnd"/>
      <w:r w:rsidRPr="0032666B">
        <w:rPr>
          <w:rFonts w:eastAsia="Times New Roman" w:cs="Arial"/>
          <w:lang w:val="en-GB" w:eastAsia="es-ES_tradnl"/>
        </w:rPr>
        <w:t xml:space="preserve">, A. L. </w:t>
      </w:r>
      <w:proofErr w:type="spellStart"/>
      <w:r w:rsidRPr="0032666B">
        <w:rPr>
          <w:rFonts w:eastAsia="Times New Roman" w:cs="Arial"/>
          <w:lang w:val="en-GB" w:eastAsia="es-ES_tradnl"/>
        </w:rPr>
        <w:t>Cortajarena</w:t>
      </w:r>
      <w:proofErr w:type="spellEnd"/>
      <w:r w:rsidRPr="0032666B">
        <w:rPr>
          <w:rFonts w:eastAsia="Times New Roman" w:cs="Arial"/>
          <w:lang w:val="en-GB" w:eastAsia="es-ES_tradnl"/>
        </w:rPr>
        <w:t xml:space="preserve">, C. </w:t>
      </w:r>
      <w:proofErr w:type="spellStart"/>
      <w:r w:rsidRPr="0032666B">
        <w:rPr>
          <w:rFonts w:eastAsia="Times New Roman" w:cs="Arial"/>
          <w:lang w:val="en-GB" w:eastAsia="es-ES_tradnl"/>
        </w:rPr>
        <w:t>Masciovecchio</w:t>
      </w:r>
      <w:proofErr w:type="spellEnd"/>
      <w:r w:rsidRPr="0032666B">
        <w:rPr>
          <w:rFonts w:eastAsia="Times New Roman" w:cs="Arial"/>
          <w:lang w:val="en-GB" w:eastAsia="es-ES_tradnl"/>
        </w:rPr>
        <w:t xml:space="preserve">; A new route for the determination of protein structure and function. </w:t>
      </w:r>
      <w:r w:rsidRPr="00482015">
        <w:rPr>
          <w:rFonts w:eastAsia="Times New Roman" w:cs="Arial"/>
          <w:lang w:val="es-ES" w:eastAsia="es-ES_tradnl"/>
        </w:rPr>
        <w:t xml:space="preserve">AIP </w:t>
      </w:r>
      <w:proofErr w:type="spellStart"/>
      <w:r w:rsidRPr="00482015">
        <w:rPr>
          <w:rFonts w:eastAsia="Times New Roman" w:cs="Arial"/>
          <w:lang w:val="es-ES" w:eastAsia="es-ES_tradnl"/>
        </w:rPr>
        <w:t>Advances</w:t>
      </w:r>
      <w:proofErr w:type="spellEnd"/>
      <w:r w:rsidRPr="00482015">
        <w:rPr>
          <w:rFonts w:eastAsia="Times New Roman" w:cs="Arial"/>
          <w:lang w:val="es-ES" w:eastAsia="es-ES_tradnl"/>
        </w:rPr>
        <w:t xml:space="preserve"> 1 </w:t>
      </w:r>
      <w:proofErr w:type="spellStart"/>
      <w:r w:rsidRPr="00482015">
        <w:rPr>
          <w:rFonts w:eastAsia="Times New Roman" w:cs="Arial"/>
          <w:lang w:val="es-ES" w:eastAsia="es-ES_tradnl"/>
        </w:rPr>
        <w:t>August</w:t>
      </w:r>
      <w:proofErr w:type="spellEnd"/>
      <w:r w:rsidRPr="00482015">
        <w:rPr>
          <w:rFonts w:eastAsia="Times New Roman" w:cs="Arial"/>
          <w:lang w:val="es-ES" w:eastAsia="es-ES_tradnl"/>
        </w:rPr>
        <w:t xml:space="preserve"> 2025; 15 (8): 085205. </w:t>
      </w:r>
      <w:hyperlink r:id="rId9" w:history="1">
        <w:r w:rsidRPr="00482015">
          <w:rPr>
            <w:rStyle w:val="Hipervnculo"/>
            <w:rFonts w:eastAsia="Times New Roman" w:cs="Arial"/>
            <w:lang w:val="es-ES" w:eastAsia="es-ES_tradnl"/>
          </w:rPr>
          <w:t>https://doi.org/10.1063/5.0214579</w:t>
        </w:r>
      </w:hyperlink>
      <w:r w:rsidRPr="00482015">
        <w:rPr>
          <w:rFonts w:eastAsia="Times New Roman" w:cs="Arial"/>
          <w:lang w:val="es-ES" w:eastAsia="es-ES_tradnl"/>
        </w:rPr>
        <w:t xml:space="preserve"> </w:t>
      </w:r>
    </w:p>
    <w:p w14:paraId="33C65CA1" w14:textId="1E6688A9" w:rsidR="0050506F" w:rsidRDefault="0050506F" w:rsidP="00F45AFF">
      <w:pPr>
        <w:spacing w:line="280" w:lineRule="exact"/>
        <w:ind w:right="133"/>
        <w:rPr>
          <w:rFonts w:eastAsia="Times New Roman" w:cs="Arial"/>
          <w:lang w:val="es-ES" w:eastAsia="es-ES_tradnl"/>
        </w:rPr>
      </w:pPr>
      <w:r w:rsidRPr="00482015">
        <w:rPr>
          <w:rFonts w:eastAsia="Times New Roman" w:cs="Arial"/>
          <w:lang w:val="es-ES" w:eastAsia="es-ES_tradnl"/>
        </w:rPr>
        <w:t xml:space="preserve">Link al Repositorio IMDEA </w:t>
      </w:r>
      <w:proofErr w:type="spellStart"/>
      <w:r w:rsidRPr="00482015">
        <w:rPr>
          <w:rFonts w:eastAsia="Times New Roman" w:cs="Arial"/>
          <w:lang w:val="es-ES" w:eastAsia="es-ES_tradnl"/>
        </w:rPr>
        <w:t>Nanociencia</w:t>
      </w:r>
      <w:proofErr w:type="spellEnd"/>
      <w:r w:rsidRPr="00482015">
        <w:rPr>
          <w:rFonts w:eastAsia="Times New Roman" w:cs="Arial"/>
          <w:lang w:val="es-ES" w:eastAsia="es-ES_tradnl"/>
        </w:rPr>
        <w:t xml:space="preserve">: </w:t>
      </w:r>
      <w:hyperlink r:id="rId10" w:history="1">
        <w:r w:rsidRPr="00482015">
          <w:rPr>
            <w:rStyle w:val="Hipervnculo"/>
            <w:rFonts w:eastAsia="Times New Roman" w:cs="Arial"/>
            <w:lang w:val="es-ES" w:eastAsia="es-ES_tradnl"/>
          </w:rPr>
          <w:t>https://hdl.handle.net/20.500.12614/4139</w:t>
        </w:r>
      </w:hyperlink>
      <w:r w:rsidRPr="00482015">
        <w:rPr>
          <w:rFonts w:eastAsia="Times New Roman" w:cs="Arial"/>
          <w:lang w:val="es-ES" w:eastAsia="es-ES_tradnl"/>
        </w:rPr>
        <w:t xml:space="preserve"> </w:t>
      </w:r>
    </w:p>
    <w:p w14:paraId="466BE4BD" w14:textId="77777777" w:rsidR="00482015" w:rsidRPr="00482015" w:rsidRDefault="00482015" w:rsidP="00F45AFF">
      <w:pPr>
        <w:spacing w:line="280" w:lineRule="exact"/>
        <w:ind w:right="133"/>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50506F" w:rsidRPr="00482015" w14:paraId="292EDCD9" w14:textId="77777777" w:rsidTr="009706C6">
        <w:trPr>
          <w:jc w:val="center"/>
        </w:trPr>
        <w:tc>
          <w:tcPr>
            <w:tcW w:w="7783" w:type="dxa"/>
          </w:tcPr>
          <w:p w14:paraId="5BDC5CAA" w14:textId="77777777" w:rsidR="0050506F" w:rsidRPr="00D75A6E" w:rsidRDefault="0050506F" w:rsidP="009706C6">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t>Contact</w:t>
            </w:r>
          </w:p>
          <w:p w14:paraId="2FDBBDE0" w14:textId="77777777" w:rsidR="0050506F" w:rsidRDefault="0050506F" w:rsidP="009706C6">
            <w:pPr>
              <w:spacing w:after="0" w:line="259" w:lineRule="auto"/>
              <w:ind w:left="171"/>
              <w:rPr>
                <w:rFonts w:eastAsia="Times New Roman" w:cs="Arial"/>
                <w:lang w:eastAsia="es-ES_tradnl"/>
              </w:rPr>
            </w:pPr>
            <w:r>
              <w:rPr>
                <w:rFonts w:eastAsia="Times New Roman" w:cs="Arial"/>
                <w:lang w:eastAsia="es-ES_tradnl"/>
              </w:rPr>
              <w:t xml:space="preserve">Sara Hernández </w:t>
            </w:r>
            <w:proofErr w:type="spellStart"/>
            <w:r>
              <w:rPr>
                <w:rFonts w:eastAsia="Times New Roman" w:cs="Arial"/>
                <w:lang w:eastAsia="es-ES_tradnl"/>
              </w:rPr>
              <w:t>Mejías</w:t>
            </w:r>
            <w:proofErr w:type="spellEnd"/>
          </w:p>
          <w:p w14:paraId="1C10053B" w14:textId="77777777" w:rsidR="0050506F" w:rsidRDefault="0050506F" w:rsidP="009706C6">
            <w:pPr>
              <w:spacing w:after="0" w:line="259" w:lineRule="auto"/>
              <w:ind w:left="171"/>
              <w:rPr>
                <w:rFonts w:eastAsia="Times New Roman" w:cs="Arial"/>
                <w:lang w:eastAsia="es-ES_tradnl"/>
              </w:rPr>
            </w:pPr>
            <w:r w:rsidRPr="0032666B">
              <w:rPr>
                <w:rFonts w:eastAsia="Times New Roman" w:cs="Arial"/>
                <w:lang w:eastAsia="es-ES_tradnl"/>
              </w:rPr>
              <w:t xml:space="preserve">Bio-engineered </w:t>
            </w:r>
            <w:proofErr w:type="spellStart"/>
            <w:r w:rsidRPr="0032666B">
              <w:rPr>
                <w:rFonts w:eastAsia="Times New Roman" w:cs="Arial"/>
                <w:lang w:eastAsia="es-ES_tradnl"/>
              </w:rPr>
              <w:t>nanophotonics</w:t>
            </w:r>
            <w:proofErr w:type="spellEnd"/>
            <w:r>
              <w:rPr>
                <w:rFonts w:eastAsia="Times New Roman" w:cs="Arial"/>
                <w:lang w:eastAsia="es-ES_tradnl"/>
              </w:rPr>
              <w:t xml:space="preserve"> Group</w:t>
            </w:r>
          </w:p>
          <w:p w14:paraId="2DA56D85" w14:textId="77777777" w:rsidR="0050506F" w:rsidRPr="001843F3" w:rsidRDefault="00694E57" w:rsidP="009706C6">
            <w:pPr>
              <w:spacing w:after="0" w:line="259" w:lineRule="auto"/>
              <w:ind w:left="171"/>
              <w:rPr>
                <w:rFonts w:eastAsia="Times New Roman" w:cs="Arial"/>
                <w:lang w:eastAsia="es-ES_tradnl"/>
              </w:rPr>
            </w:pPr>
            <w:hyperlink r:id="rId11" w:history="1">
              <w:r w:rsidR="0050506F" w:rsidRPr="00DB69C6">
                <w:rPr>
                  <w:rStyle w:val="Hipervnculo"/>
                  <w:rFonts w:eastAsia="Times New Roman" w:cs="Arial"/>
                  <w:lang w:eastAsia="es-ES_tradnl"/>
                </w:rPr>
                <w:t>https://nanociencia.imdea.org/bio-engineered-nanophotonics/home</w:t>
              </w:r>
            </w:hyperlink>
            <w:r w:rsidR="0050506F">
              <w:rPr>
                <w:rFonts w:eastAsia="Times New Roman" w:cs="Arial"/>
                <w:lang w:eastAsia="es-ES_tradnl"/>
              </w:rPr>
              <w:t xml:space="preserve"> </w:t>
            </w:r>
          </w:p>
          <w:p w14:paraId="3E674CED" w14:textId="77777777" w:rsidR="0050506F" w:rsidRPr="001843F3" w:rsidRDefault="0050506F" w:rsidP="009706C6">
            <w:pPr>
              <w:spacing w:after="160" w:line="259" w:lineRule="auto"/>
              <w:ind w:left="171"/>
              <w:rPr>
                <w:rFonts w:eastAsia="Times New Roman" w:cs="Arial"/>
                <w:lang w:eastAsia="es-ES_tradnl"/>
              </w:rPr>
            </w:pPr>
          </w:p>
          <w:p w14:paraId="1BFEF020" w14:textId="71477665" w:rsidR="0050506F" w:rsidRPr="00851AEF" w:rsidRDefault="0050506F" w:rsidP="009706C6">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Oficina de Comunicación y </w:t>
            </w:r>
            <w:r>
              <w:rPr>
                <w:rFonts w:eastAsia="Times New Roman" w:cs="Arial"/>
                <w:lang w:val="es-ES" w:eastAsia="es-ES_tradnl"/>
              </w:rPr>
              <w:t>Divulgación de IMDEA Nanociencia</w:t>
            </w:r>
          </w:p>
          <w:p w14:paraId="1E4EAECE" w14:textId="77777777" w:rsidR="0050506F" w:rsidRPr="00C86A13" w:rsidRDefault="00694E57" w:rsidP="009706C6">
            <w:pPr>
              <w:spacing w:after="0" w:line="259" w:lineRule="auto"/>
              <w:ind w:left="171"/>
              <w:rPr>
                <w:rFonts w:eastAsia="Times New Roman" w:cs="Arial"/>
                <w:lang w:val="es-ES" w:eastAsia="es-ES_tradnl"/>
              </w:rPr>
            </w:pPr>
            <w:hyperlink r:id="rId12" w:history="1">
              <w:r w:rsidR="0050506F" w:rsidRPr="00C86A13">
                <w:rPr>
                  <w:rFonts w:eastAsia="Times New Roman" w:cs="Arial"/>
                  <w:color w:val="0563C1" w:themeColor="hyperlink"/>
                  <w:u w:val="single"/>
                  <w:lang w:val="es-ES" w:eastAsia="es-ES_tradnl"/>
                </w:rPr>
                <w:t>divulgacion.nanociencia@imdea.org</w:t>
              </w:r>
            </w:hyperlink>
          </w:p>
          <w:p w14:paraId="4B94CAA2" w14:textId="77777777" w:rsidR="0050506F" w:rsidRPr="00C86A13" w:rsidRDefault="0050506F" w:rsidP="009706C6">
            <w:pPr>
              <w:spacing w:after="0" w:line="259" w:lineRule="auto"/>
              <w:ind w:left="171"/>
              <w:rPr>
                <w:rFonts w:eastAsia="Times New Roman" w:cs="Arial"/>
                <w:lang w:val="es-ES" w:eastAsia="es-ES_tradnl"/>
              </w:rPr>
            </w:pPr>
            <w:r w:rsidRPr="00C86A13">
              <w:rPr>
                <w:rFonts w:eastAsia="Times New Roman" w:cs="Arial"/>
                <w:lang w:val="es-ES" w:eastAsia="es-ES_tradnl"/>
              </w:rPr>
              <w:t>+34 91 299 87 12</w:t>
            </w:r>
          </w:p>
          <w:p w14:paraId="262E92BA" w14:textId="77777777" w:rsidR="0050506F" w:rsidRPr="00C86A13" w:rsidRDefault="0050506F" w:rsidP="009706C6">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722298A6" wp14:editId="34471523">
                  <wp:extent cx="182684" cy="180000"/>
                  <wp:effectExtent l="0" t="0" r="8255" b="0"/>
                  <wp:docPr id="7" name="Imagen 7"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86A13">
              <w:rPr>
                <w:rFonts w:eastAsia="Times New Roman" w:cs="Arial"/>
                <w:lang w:val="es-ES" w:eastAsia="es-ES_tradnl"/>
              </w:rPr>
              <w:t xml:space="preserve">LinkedIn: </w:t>
            </w:r>
            <w:hyperlink r:id="rId14" w:history="1">
              <w:r w:rsidRPr="00C86A13">
                <w:rPr>
                  <w:rStyle w:val="Hipervnculo"/>
                  <w:rFonts w:eastAsia="Times New Roman" w:cs="Arial"/>
                  <w:lang w:val="es-ES" w:eastAsia="es-ES_tradnl"/>
                </w:rPr>
                <w:t>/</w:t>
              </w:r>
              <w:proofErr w:type="spellStart"/>
              <w:r w:rsidRPr="00C86A13">
                <w:rPr>
                  <w:rStyle w:val="Hipervnculo"/>
                  <w:rFonts w:eastAsia="Times New Roman" w:cs="Arial"/>
                  <w:lang w:val="es-ES" w:eastAsia="es-ES_tradnl"/>
                </w:rPr>
                <w:t>imdea-nanociencia</w:t>
              </w:r>
              <w:proofErr w:type="spellEnd"/>
            </w:hyperlink>
          </w:p>
          <w:p w14:paraId="63BFB64C" w14:textId="77777777" w:rsidR="0050506F" w:rsidRPr="006F32F5" w:rsidRDefault="0050506F" w:rsidP="009706C6">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2602AADF" wp14:editId="4F61E79B">
                  <wp:extent cx="182684" cy="180000"/>
                  <wp:effectExtent l="0" t="0" r="8255" b="0"/>
                  <wp:docPr id="8" name="Imagen 8"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16"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4CC15B73" w14:textId="77777777" w:rsidR="0050506F" w:rsidRPr="00057932" w:rsidRDefault="0050506F" w:rsidP="009706C6">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79FF00CB" wp14:editId="46CE63A2">
                  <wp:extent cx="182684" cy="180000"/>
                  <wp:effectExtent l="0" t="0" r="8255" b="0"/>
                  <wp:docPr id="12" name="Imagen 12"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057932">
              <w:rPr>
                <w:rFonts w:eastAsia="Times New Roman" w:cs="Arial"/>
                <w:lang w:val="en-US" w:eastAsia="es-ES_tradnl"/>
              </w:rPr>
              <w:t xml:space="preserve">Twitter: </w:t>
            </w:r>
            <w:r>
              <w:rPr>
                <w:rStyle w:val="Hipervnculo"/>
                <w:rFonts w:eastAsia="Times New Roman" w:cs="Arial"/>
                <w:lang w:val="en-US" w:eastAsia="es-ES_tradnl"/>
              </w:rPr>
              <w:t>@</w:t>
            </w:r>
            <w:proofErr w:type="spellStart"/>
            <w:r>
              <w:rPr>
                <w:rStyle w:val="Hipervnculo"/>
                <w:rFonts w:eastAsia="Times New Roman" w:cs="Arial"/>
                <w:lang w:val="en-US" w:eastAsia="es-ES_tradnl"/>
              </w:rPr>
              <w:fldChar w:fldCharType="begin"/>
            </w:r>
            <w:r>
              <w:rPr>
                <w:rStyle w:val="Hipervnculo"/>
                <w:rFonts w:eastAsia="Times New Roman" w:cs="Arial"/>
                <w:lang w:val="en-US" w:eastAsia="es-ES_tradnl"/>
              </w:rPr>
              <w:instrText>HYPERLINK "C:\\Users\\sara_\\Downloads\\x.com\\imdeanano"</w:instrText>
            </w:r>
            <w:r>
              <w:rPr>
                <w:rStyle w:val="Hipervnculo"/>
                <w:rFonts w:eastAsia="Times New Roman" w:cs="Arial"/>
                <w:lang w:val="en-US" w:eastAsia="es-ES_tradnl"/>
              </w:rPr>
              <w:fldChar w:fldCharType="separate"/>
            </w:r>
            <w:r w:rsidRPr="00C86A13">
              <w:rPr>
                <w:rStyle w:val="Hipervnculo"/>
                <w:rFonts w:eastAsia="Times New Roman" w:cs="Arial"/>
                <w:lang w:val="en-US" w:eastAsia="es-ES_tradnl"/>
              </w:rPr>
              <w:t>imdeanano</w:t>
            </w:r>
            <w:proofErr w:type="spellEnd"/>
            <w:r>
              <w:rPr>
                <w:rStyle w:val="Hipervnculo"/>
                <w:rFonts w:eastAsia="Times New Roman" w:cs="Arial"/>
                <w:lang w:val="en-US" w:eastAsia="es-ES_tradnl"/>
              </w:rPr>
              <w:fldChar w:fldCharType="end"/>
            </w:r>
          </w:p>
          <w:p w14:paraId="30DE1C73" w14:textId="77777777" w:rsidR="0050506F" w:rsidRDefault="0050506F" w:rsidP="009706C6">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76D1094D" wp14:editId="4C5ECBCE">
                  <wp:extent cx="180000" cy="180000"/>
                  <wp:effectExtent l="0" t="0" r="0" b="0"/>
                  <wp:docPr id="13" name="Imagen 13"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6BBD68FD" wp14:editId="5C7192DE">
                  <wp:extent cx="180000" cy="180000"/>
                  <wp:effectExtent l="0" t="0" r="0" b="0"/>
                  <wp:docPr id="14" name="Imagen 14"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Pr="006F32F5">
              <w:rPr>
                <w:rFonts w:eastAsia="Times New Roman" w:cs="Arial"/>
                <w:lang w:eastAsia="es-ES_tradnl"/>
              </w:rPr>
              <w:t xml:space="preserve">: </w:t>
            </w:r>
            <w:hyperlink r:id="rId20"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w:t>
              </w:r>
              <w:proofErr w:type="spellEnd"/>
            </w:hyperlink>
          </w:p>
          <w:p w14:paraId="53F6412A" w14:textId="77777777" w:rsidR="0050506F" w:rsidRDefault="0050506F" w:rsidP="009706C6">
            <w:pPr>
              <w:spacing w:after="0" w:line="259" w:lineRule="auto"/>
              <w:ind w:left="171"/>
              <w:rPr>
                <w:rFonts w:eastAsia="Times New Roman" w:cs="Arial"/>
                <w:lang w:eastAsia="es-ES_tradnl"/>
              </w:rPr>
            </w:pPr>
          </w:p>
        </w:tc>
      </w:tr>
    </w:tbl>
    <w:p w14:paraId="05DB3C97" w14:textId="77777777" w:rsidR="0050506F" w:rsidRDefault="0050506F" w:rsidP="0050506F">
      <w:pPr>
        <w:spacing w:line="280" w:lineRule="exact"/>
        <w:ind w:right="-336"/>
        <w:rPr>
          <w:rFonts w:eastAsia="Times New Roman" w:cs="Arial"/>
          <w:lang w:val="en-GB" w:eastAsia="es-ES_tradnl"/>
        </w:rPr>
      </w:pPr>
    </w:p>
    <w:p w14:paraId="46B01278" w14:textId="5025B0E3" w:rsidR="0050506F" w:rsidRPr="00482015" w:rsidRDefault="0050506F" w:rsidP="0050506F">
      <w:pPr>
        <w:spacing w:before="240" w:line="280" w:lineRule="exact"/>
        <w:ind w:right="-336"/>
        <w:rPr>
          <w:rFonts w:eastAsia="Times New Roman" w:cs="Arial"/>
          <w:lang w:val="es-ES" w:eastAsia="es-ES_tradnl"/>
        </w:rPr>
      </w:pPr>
      <w:r w:rsidRPr="00482015">
        <w:rPr>
          <w:rFonts w:eastAsia="Times New Roman" w:cs="Arial"/>
          <w:b/>
          <w:lang w:val="es-ES" w:eastAsia="es-ES_tradnl"/>
        </w:rPr>
        <w:t>Fuente</w:t>
      </w:r>
      <w:r w:rsidRPr="00482015">
        <w:rPr>
          <w:rFonts w:eastAsia="Times New Roman" w:cs="Arial"/>
          <w:lang w:val="es-ES" w:eastAsia="es-ES_tradnl"/>
        </w:rPr>
        <w:t xml:space="preserve">: IMDEA </w:t>
      </w:r>
      <w:proofErr w:type="spellStart"/>
      <w:r w:rsidRPr="00482015">
        <w:rPr>
          <w:rFonts w:eastAsia="Times New Roman" w:cs="Arial"/>
          <w:lang w:val="es-ES" w:eastAsia="es-ES_tradnl"/>
        </w:rPr>
        <w:t>Nanociencia</w:t>
      </w:r>
      <w:proofErr w:type="spellEnd"/>
    </w:p>
    <w:p w14:paraId="75852AD6" w14:textId="77777777" w:rsidR="0050506F" w:rsidRPr="00A5722C" w:rsidRDefault="0050506F" w:rsidP="0050506F">
      <w:pPr>
        <w:spacing w:before="240" w:line="280" w:lineRule="exact"/>
        <w:ind w:right="-336"/>
        <w:rPr>
          <w:rFonts w:eastAsia="Times New Roman" w:cs="Arial"/>
          <w:i/>
          <w:lang w:val="es-ES" w:eastAsia="es-ES_tradnl"/>
        </w:rPr>
      </w:pPr>
      <w:r w:rsidRPr="00A5722C">
        <w:rPr>
          <w:rFonts w:eastAsia="Times New Roman" w:cs="Arial"/>
          <w:i/>
          <w:lang w:val="es-ES" w:eastAsia="es-ES_tradnl"/>
        </w:rPr>
        <w:t xml:space="preserve">El Instituto IMDEA </w:t>
      </w:r>
      <w:proofErr w:type="spellStart"/>
      <w:r w:rsidRPr="00A5722C">
        <w:rPr>
          <w:rFonts w:eastAsia="Times New Roman" w:cs="Arial"/>
          <w:i/>
          <w:lang w:val="es-ES" w:eastAsia="es-ES_tradnl"/>
        </w:rPr>
        <w:t>Nanociencia</w:t>
      </w:r>
      <w:proofErr w:type="spellEnd"/>
      <w:r w:rsidRPr="00A5722C">
        <w:rPr>
          <w:rFonts w:eastAsia="Times New Roman" w:cs="Arial"/>
          <w:i/>
          <w:lang w:val="es-ES" w:eastAsia="es-ES_tradnl"/>
        </w:rPr>
        <w:t xml:space="preserve"> es un centro de investigación interdisciplinar en Madrid dedicado a la exploración de la nanociencia y el desarrollo de aplicaciones de la nanotecnología en relación con industrias innovadoras.</w:t>
      </w:r>
      <w:r>
        <w:rPr>
          <w:rFonts w:eastAsia="Times New Roman" w:cs="Arial"/>
          <w:i/>
          <w:lang w:val="es-ES" w:eastAsia="es-ES_tradnl"/>
        </w:rPr>
        <w:t xml:space="preserve"> IMDEA Nanociencia es un centro de Excelencia Severo Ochoa desde 2017, máximo reconocimiento a la excelencia investigadora a nivel nacional.</w:t>
      </w:r>
    </w:p>
    <w:p w14:paraId="10C94FC0" w14:textId="61E5C3C0" w:rsidR="0050506F" w:rsidRDefault="0050506F" w:rsidP="0050506F">
      <w:pPr>
        <w:spacing w:before="240" w:line="280" w:lineRule="exact"/>
        <w:ind w:right="-336"/>
        <w:rPr>
          <w:rFonts w:eastAsia="Times New Roman" w:cs="Arial"/>
          <w:lang w:val="es-ES" w:eastAsia="es-ES_tradnl"/>
        </w:rPr>
      </w:pPr>
      <w:r w:rsidRPr="00BF1CA9">
        <w:rPr>
          <w:rFonts w:eastAsia="Times New Roman" w:cs="Arial"/>
          <w:b/>
          <w:lang w:val="es-ES" w:eastAsia="es-ES_tradnl"/>
        </w:rPr>
        <w:t>Información relacionada</w:t>
      </w:r>
      <w:r>
        <w:rPr>
          <w:rFonts w:eastAsia="Times New Roman" w:cs="Arial"/>
          <w:b/>
          <w:lang w:val="es-ES" w:eastAsia="es-ES_tradnl"/>
        </w:rPr>
        <w:t xml:space="preserve">: </w:t>
      </w:r>
      <w:r w:rsidRPr="0032666B">
        <w:rPr>
          <w:rFonts w:eastAsia="Times New Roman" w:cs="Arial"/>
          <w:lang w:val="es-ES" w:eastAsia="es-ES_tradnl"/>
        </w:rPr>
        <w:t xml:space="preserve">Blog "Muy  Interesante" De la fotosíntesis a la fotónica del futuro: cuando la naturaleza inspira la tecnología cuántica </w:t>
      </w:r>
      <w:hyperlink r:id="rId21" w:history="1">
        <w:r w:rsidRPr="00B70D4A">
          <w:rPr>
            <w:rStyle w:val="Hipervnculo"/>
            <w:rFonts w:eastAsia="Times New Roman" w:cs="Arial"/>
            <w:lang w:val="es-ES" w:eastAsia="es-ES_tradnl"/>
          </w:rPr>
          <w:t>https://www.muyinteresante.com/fundacion/biohibridos-fotosintesis-tecnologias-cuanticas.html</w:t>
        </w:r>
      </w:hyperlink>
    </w:p>
    <w:p w14:paraId="5E16FF93" w14:textId="5B9D47CA" w:rsidR="00482015" w:rsidRDefault="00482015" w:rsidP="003E3C62">
      <w:pPr>
        <w:spacing w:before="360" w:line="280" w:lineRule="exact"/>
        <w:ind w:right="-8"/>
        <w:rPr>
          <w:rFonts w:eastAsia="Times New Roman" w:cs="Arial"/>
          <w:lang w:val="es-ES" w:eastAsia="es-ES_tradnl"/>
        </w:rPr>
      </w:pPr>
      <w:hyperlink r:id="rId22" w:history="1">
        <w:r w:rsidRPr="00E15434">
          <w:rPr>
            <w:rStyle w:val="Hipervnculo"/>
            <w:rFonts w:eastAsia="Times New Roman" w:cs="Arial"/>
            <w:lang w:val="es-ES" w:eastAsia="es-ES_tradnl"/>
          </w:rPr>
          <w:t>https://www.redleonardo.es/noticias/sara-hernandez-mejias-mueven-proteinas-tecnologias-luz/?nws=nws:::00046270-noticia_sigma_nl--:leo_ene26::mejia:::20260129</w:t>
        </w:r>
      </w:hyperlink>
      <w:r>
        <w:rPr>
          <w:rFonts w:eastAsia="Times New Roman" w:cs="Arial"/>
          <w:lang w:val="es-ES" w:eastAsia="es-ES_tradnl"/>
        </w:rPr>
        <w:t xml:space="preserve"> </w:t>
      </w:r>
      <w:r w:rsidR="00FE00EF">
        <w:rPr>
          <w:rFonts w:eastAsia="Times New Roman" w:cs="Arial"/>
          <w:lang w:val="es-ES" w:eastAsia="es-ES_tradnl"/>
        </w:rPr>
        <w:t xml:space="preserve"> </w:t>
      </w:r>
      <w:r w:rsidR="0050506F">
        <w:rPr>
          <w:rFonts w:eastAsia="Times New Roman" w:cs="Arial"/>
          <w:lang w:val="es-ES" w:eastAsia="es-ES_tradnl"/>
        </w:rPr>
        <w:t xml:space="preserve"> </w:t>
      </w:r>
    </w:p>
    <w:p w14:paraId="49D7DAD9" w14:textId="77777777" w:rsidR="00482015" w:rsidRDefault="00482015">
      <w:pPr>
        <w:spacing w:after="0" w:line="240" w:lineRule="auto"/>
        <w:jc w:val="left"/>
        <w:rPr>
          <w:rFonts w:eastAsia="Times New Roman" w:cs="Arial"/>
          <w:lang w:val="es-ES" w:eastAsia="es-ES_tradnl"/>
        </w:rPr>
      </w:pPr>
      <w:r>
        <w:rPr>
          <w:rFonts w:eastAsia="Times New Roman" w:cs="Arial"/>
          <w:lang w:val="es-ES" w:eastAsia="es-ES_tradnl"/>
        </w:rPr>
        <w:br w:type="page"/>
      </w:r>
    </w:p>
    <w:p w14:paraId="5D6571AE" w14:textId="77777777" w:rsidR="00EC4411" w:rsidRPr="00EC4411" w:rsidRDefault="00EC4411" w:rsidP="003E3C62">
      <w:pPr>
        <w:spacing w:before="360" w:line="280" w:lineRule="exact"/>
        <w:ind w:right="-8"/>
        <w:rPr>
          <w:lang w:val="es-ES"/>
        </w:rPr>
      </w:pPr>
    </w:p>
    <w:p w14:paraId="27DEDF2E" w14:textId="77777777" w:rsidR="006D3127" w:rsidRPr="00482015" w:rsidRDefault="006D3127" w:rsidP="00670B56">
      <w:pPr>
        <w:spacing w:after="0" w:line="240" w:lineRule="auto"/>
        <w:jc w:val="right"/>
        <w:rPr>
          <w:u w:val="single"/>
          <w:lang w:val="en-US"/>
        </w:rPr>
      </w:pPr>
      <w:r w:rsidRPr="00482015">
        <w:rPr>
          <w:u w:val="single"/>
          <w:lang w:val="en-US"/>
        </w:rPr>
        <w:t>PRESS RELEASE</w:t>
      </w:r>
    </w:p>
    <w:p w14:paraId="2C24B6C3" w14:textId="27262812" w:rsidR="006D3127" w:rsidRPr="00482015" w:rsidRDefault="00EC61AB" w:rsidP="00670B56">
      <w:pPr>
        <w:spacing w:line="240" w:lineRule="auto"/>
        <w:jc w:val="right"/>
        <w:rPr>
          <w:lang w:val="en-US"/>
        </w:rPr>
      </w:pPr>
      <w:r w:rsidRPr="00482015">
        <w:rPr>
          <w:lang w:val="en-US"/>
        </w:rPr>
        <w:t>13</w:t>
      </w:r>
      <w:r w:rsidR="0032666B" w:rsidRPr="00482015">
        <w:rPr>
          <w:lang w:val="en-US"/>
        </w:rPr>
        <w:t>.02</w:t>
      </w:r>
      <w:r w:rsidR="006D3127" w:rsidRPr="00482015">
        <w:rPr>
          <w:lang w:val="en-US"/>
        </w:rPr>
        <w:t>.20</w:t>
      </w:r>
      <w:r w:rsidR="00C86A13" w:rsidRPr="00482015">
        <w:rPr>
          <w:lang w:val="en-US"/>
        </w:rPr>
        <w:t>26</w:t>
      </w:r>
    </w:p>
    <w:p w14:paraId="4525009D" w14:textId="3A695974" w:rsidR="002251D3" w:rsidRPr="00482015" w:rsidRDefault="0011667F" w:rsidP="00D14FBB">
      <w:pPr>
        <w:spacing w:before="240" w:line="276" w:lineRule="auto"/>
        <w:ind w:right="-335"/>
        <w:jc w:val="center"/>
        <w:rPr>
          <w:rFonts w:eastAsia="Times New Roman" w:cs="Arial"/>
          <w:b/>
          <w:sz w:val="40"/>
          <w:szCs w:val="40"/>
          <w:lang w:val="en-US" w:eastAsia="es-ES_tradnl"/>
        </w:rPr>
      </w:pPr>
      <w:r w:rsidRPr="00482015">
        <w:rPr>
          <w:rFonts w:eastAsia="Times New Roman" w:cs="Arial"/>
          <w:b/>
          <w:sz w:val="40"/>
          <w:szCs w:val="40"/>
          <w:lang w:val="en-US" w:eastAsia="es-ES_tradnl"/>
        </w:rPr>
        <w:t>A new route for determining the structure and function of proteins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6"/>
      </w:tblGrid>
      <w:tr w:rsidR="006D3127" w14:paraId="69DCE8AC" w14:textId="77777777" w:rsidTr="0011667F">
        <w:trPr>
          <w:trHeight w:val="2780"/>
          <w:jc w:val="center"/>
        </w:trPr>
        <w:tc>
          <w:tcPr>
            <w:tcW w:w="8186" w:type="dxa"/>
            <w:vAlign w:val="center"/>
          </w:tcPr>
          <w:p w14:paraId="32650E28" w14:textId="1E17B999" w:rsidR="006D3127" w:rsidRDefault="0032666B" w:rsidP="00670B56">
            <w:pPr>
              <w:rPr>
                <w:rFonts w:eastAsia="Times New Roman" w:cs="Arial"/>
                <w:lang w:val="en-US" w:eastAsia="es-ES_tradnl"/>
              </w:rPr>
            </w:pPr>
            <w:r w:rsidRPr="0032666B">
              <w:rPr>
                <w:rFonts w:eastAsia="Times New Roman" w:cs="Arial"/>
                <w:noProof/>
                <w:lang w:val="es-ES" w:eastAsia="es-ES"/>
              </w:rPr>
              <w:drawing>
                <wp:inline distT="0" distB="0" distL="0" distR="0" wp14:anchorId="3644E572" wp14:editId="219D7140">
                  <wp:extent cx="1466254" cy="5061396"/>
                  <wp:effectExtent l="0" t="6667" r="0" b="0"/>
                  <wp:docPr id="5" name="Imagen 5" descr="C:\Users\Elena\IMDEA Nanociencia Dropbox\Elena Alonso\Elena backup PC\IMDEA\Web IMDEA y RRSS - Communication\Notas de prensa\2026\2026.02 sara proteinas\T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2 sara proteinas\TO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474703" cy="5090563"/>
                          </a:xfrm>
                          <a:prstGeom prst="rect">
                            <a:avLst/>
                          </a:prstGeom>
                          <a:noFill/>
                          <a:ln>
                            <a:noFill/>
                          </a:ln>
                        </pic:spPr>
                      </pic:pic>
                    </a:graphicData>
                  </a:graphic>
                </wp:inline>
              </w:drawing>
            </w:r>
          </w:p>
        </w:tc>
      </w:tr>
      <w:tr w:rsidR="006D3127" w14:paraId="074168C7" w14:textId="77777777" w:rsidTr="0011667F">
        <w:trPr>
          <w:jc w:val="center"/>
        </w:trPr>
        <w:tc>
          <w:tcPr>
            <w:tcW w:w="8186" w:type="dxa"/>
            <w:vAlign w:val="center"/>
          </w:tcPr>
          <w:p w14:paraId="5AD70E03" w14:textId="7B5B2A31" w:rsidR="006D3127" w:rsidRPr="00367F83" w:rsidRDefault="00A44687" w:rsidP="00D21946">
            <w:pPr>
              <w:spacing w:after="240" w:line="240" w:lineRule="auto"/>
              <w:jc w:val="center"/>
              <w:rPr>
                <w:sz w:val="18"/>
                <w:szCs w:val="18"/>
                <w:lang w:val="es-ES_tradnl"/>
              </w:rPr>
            </w:pPr>
            <w:r w:rsidRPr="001843F3">
              <w:rPr>
                <w:sz w:val="18"/>
                <w:szCs w:val="18"/>
              </w:rPr>
              <w:t xml:space="preserve"> </w:t>
            </w:r>
            <w:proofErr w:type="spellStart"/>
            <w:r>
              <w:rPr>
                <w:sz w:val="18"/>
                <w:szCs w:val="18"/>
                <w:lang w:val="es-ES_tradnl"/>
              </w:rPr>
              <w:t>Credit</w:t>
            </w:r>
            <w:proofErr w:type="spellEnd"/>
            <w:r w:rsidR="00D21946">
              <w:rPr>
                <w:sz w:val="18"/>
                <w:szCs w:val="18"/>
                <w:lang w:val="es-ES_tradnl"/>
              </w:rPr>
              <w:t xml:space="preserve">: </w:t>
            </w:r>
            <w:r w:rsidR="0032666B">
              <w:rPr>
                <w:sz w:val="18"/>
                <w:szCs w:val="18"/>
                <w:lang w:val="es-ES_tradnl"/>
              </w:rPr>
              <w:t xml:space="preserve">Patricia </w:t>
            </w:r>
            <w:proofErr w:type="spellStart"/>
            <w:r w:rsidR="0032666B">
              <w:rPr>
                <w:sz w:val="18"/>
                <w:szCs w:val="18"/>
                <w:lang w:val="es-ES_tradnl"/>
              </w:rPr>
              <w:t>Bondía</w:t>
            </w:r>
            <w:proofErr w:type="spellEnd"/>
            <w:r w:rsidR="0032666B">
              <w:rPr>
                <w:sz w:val="18"/>
                <w:szCs w:val="18"/>
                <w:lang w:val="es-ES_tradnl"/>
              </w:rPr>
              <w:t>.</w:t>
            </w:r>
          </w:p>
        </w:tc>
      </w:tr>
    </w:tbl>
    <w:p w14:paraId="2661C548" w14:textId="621C7076" w:rsidR="00D21946" w:rsidRPr="00482015" w:rsidRDefault="00D21946" w:rsidP="00D01841">
      <w:pPr>
        <w:pStyle w:val="Prrafodelista"/>
        <w:numPr>
          <w:ilvl w:val="0"/>
          <w:numId w:val="1"/>
        </w:numPr>
        <w:spacing w:after="0"/>
        <w:rPr>
          <w:rFonts w:eastAsia="Times New Roman" w:cs="Arial"/>
          <w:b/>
          <w:sz w:val="24"/>
          <w:szCs w:val="24"/>
          <w:lang w:val="en-US" w:eastAsia="es-ES_tradnl"/>
        </w:rPr>
      </w:pPr>
      <w:r w:rsidRPr="00482015">
        <w:rPr>
          <w:b/>
          <w:color w:val="000000" w:themeColor="text1"/>
          <w:sz w:val="24"/>
          <w:lang w:val="en-US" w:eastAsia="es-ES_tradnl"/>
        </w:rPr>
        <w:t>Researchers at IMDEA Nanoscience are developing a new strategy using “scaffold” proteins that allows their dynamics to be observed under real physiological conditions</w:t>
      </w:r>
    </w:p>
    <w:p w14:paraId="313EBEF8" w14:textId="77777777" w:rsidR="00D21946" w:rsidRPr="00482015" w:rsidRDefault="00D21946" w:rsidP="00D21946">
      <w:pPr>
        <w:pStyle w:val="Prrafodelista"/>
        <w:spacing w:after="0"/>
        <w:ind w:left="1068"/>
        <w:rPr>
          <w:rFonts w:eastAsia="Times New Roman" w:cs="Arial"/>
          <w:b/>
          <w:sz w:val="24"/>
          <w:szCs w:val="24"/>
          <w:lang w:val="en-US" w:eastAsia="es-ES_tradnl"/>
        </w:rPr>
      </w:pPr>
    </w:p>
    <w:p w14:paraId="0FFC377B" w14:textId="5CE548A2" w:rsidR="0011667F" w:rsidRPr="00482015" w:rsidRDefault="0011667F" w:rsidP="00D01841">
      <w:pPr>
        <w:pStyle w:val="Prrafodelista"/>
        <w:numPr>
          <w:ilvl w:val="0"/>
          <w:numId w:val="1"/>
        </w:numPr>
        <w:spacing w:before="360" w:line="280" w:lineRule="exact"/>
        <w:ind w:right="-8"/>
        <w:rPr>
          <w:rFonts w:eastAsia="Times New Roman" w:cs="Arial"/>
          <w:b/>
          <w:sz w:val="24"/>
          <w:lang w:val="en-US" w:eastAsia="es-ES_tradnl"/>
        </w:rPr>
      </w:pPr>
      <w:r w:rsidRPr="00482015">
        <w:rPr>
          <w:rFonts w:eastAsia="Times New Roman" w:cs="Arial"/>
          <w:b/>
          <w:sz w:val="24"/>
          <w:lang w:val="en-US" w:eastAsia="es-ES_tradnl"/>
        </w:rPr>
        <w:t>The use of ultrafast X-rays paves the way for studying key interactions between proteins and drugs.</w:t>
      </w:r>
    </w:p>
    <w:p w14:paraId="2257814C" w14:textId="0BFAB1B5" w:rsidR="0011667F" w:rsidRPr="00482015" w:rsidRDefault="006D3127" w:rsidP="0011667F">
      <w:pPr>
        <w:spacing w:before="360" w:line="280" w:lineRule="exact"/>
        <w:ind w:right="-8"/>
        <w:rPr>
          <w:rFonts w:eastAsia="Times New Roman" w:cs="Arial"/>
          <w:sz w:val="24"/>
          <w:lang w:val="en-US" w:eastAsia="es-ES_tradnl"/>
        </w:rPr>
      </w:pPr>
      <w:r w:rsidRPr="00482015">
        <w:rPr>
          <w:rFonts w:eastAsia="Times New Roman" w:cs="Arial"/>
          <w:b/>
          <w:i/>
          <w:sz w:val="24"/>
          <w:lang w:val="en-US" w:eastAsia="es-ES_tradnl"/>
        </w:rPr>
        <w:t xml:space="preserve">Madrid, </w:t>
      </w:r>
      <w:r w:rsidR="00EC61AB" w:rsidRPr="00482015">
        <w:rPr>
          <w:rFonts w:eastAsia="Times New Roman" w:cs="Arial"/>
          <w:b/>
          <w:i/>
          <w:sz w:val="24"/>
          <w:lang w:val="en-US" w:eastAsia="es-ES_tradnl"/>
        </w:rPr>
        <w:t>13</w:t>
      </w:r>
      <w:r w:rsidR="0011667F" w:rsidRPr="00482015">
        <w:rPr>
          <w:rFonts w:eastAsia="Times New Roman" w:cs="Arial"/>
          <w:b/>
          <w:i/>
          <w:sz w:val="24"/>
          <w:lang w:val="en-US" w:eastAsia="es-ES_tradnl"/>
        </w:rPr>
        <w:t xml:space="preserve">th </w:t>
      </w:r>
      <w:proofErr w:type="spellStart"/>
      <w:proofErr w:type="gramStart"/>
      <w:r w:rsidR="0011667F" w:rsidRPr="00482015">
        <w:rPr>
          <w:rFonts w:eastAsia="Times New Roman" w:cs="Arial"/>
          <w:b/>
          <w:i/>
          <w:sz w:val="24"/>
          <w:lang w:val="en-US" w:eastAsia="es-ES_tradnl"/>
        </w:rPr>
        <w:t>february</w:t>
      </w:r>
      <w:proofErr w:type="spellEnd"/>
      <w:proofErr w:type="gramEnd"/>
      <w:r w:rsidR="00EC4411" w:rsidRPr="00482015">
        <w:rPr>
          <w:rFonts w:eastAsia="Times New Roman" w:cs="Arial"/>
          <w:b/>
          <w:i/>
          <w:sz w:val="24"/>
          <w:lang w:val="en-US" w:eastAsia="es-ES_tradnl"/>
        </w:rPr>
        <w:t>, 202</w:t>
      </w:r>
      <w:r w:rsidR="00C86A13" w:rsidRPr="00482015">
        <w:rPr>
          <w:rFonts w:eastAsia="Times New Roman" w:cs="Arial"/>
          <w:b/>
          <w:i/>
          <w:sz w:val="24"/>
          <w:lang w:val="en-US" w:eastAsia="es-ES_tradnl"/>
        </w:rPr>
        <w:t>6</w:t>
      </w:r>
      <w:r w:rsidRPr="00482015">
        <w:rPr>
          <w:rFonts w:eastAsia="Times New Roman" w:cs="Arial"/>
          <w:b/>
          <w:sz w:val="24"/>
          <w:lang w:val="en-US" w:eastAsia="es-ES_tradnl"/>
        </w:rPr>
        <w:t>.</w:t>
      </w:r>
      <w:r w:rsidRPr="00482015">
        <w:rPr>
          <w:rFonts w:eastAsia="Times New Roman" w:cs="Arial"/>
          <w:sz w:val="24"/>
          <w:lang w:val="en-US" w:eastAsia="es-ES_tradnl"/>
        </w:rPr>
        <w:t xml:space="preserve"> </w:t>
      </w:r>
      <w:r w:rsidR="0011667F" w:rsidRPr="00482015">
        <w:rPr>
          <w:rFonts w:eastAsia="Times New Roman" w:cs="Arial"/>
          <w:sz w:val="24"/>
          <w:lang w:val="en-US" w:eastAsia="es-ES_tradnl"/>
        </w:rPr>
        <w:t xml:space="preserve">Understanding the structure and dynamics of proteins is one of the great challenges of modern biology, as these macromolecules are behind essential processes such as metabolism, cell signaling, and photosynthesis. However, the most commonly used techniques for studying proteins, such as X-ray crystallography and </w:t>
      </w:r>
      <w:proofErr w:type="spellStart"/>
      <w:r w:rsidR="0011667F" w:rsidRPr="00482015">
        <w:rPr>
          <w:rFonts w:eastAsia="Times New Roman" w:cs="Arial"/>
          <w:sz w:val="24"/>
          <w:lang w:val="en-US" w:eastAsia="es-ES_tradnl"/>
        </w:rPr>
        <w:t>cryo</w:t>
      </w:r>
      <w:proofErr w:type="spellEnd"/>
      <w:r w:rsidR="0011667F" w:rsidRPr="00482015">
        <w:rPr>
          <w:rFonts w:eastAsia="Times New Roman" w:cs="Arial"/>
          <w:sz w:val="24"/>
          <w:lang w:val="en-US" w:eastAsia="es-ES_tradnl"/>
        </w:rPr>
        <w:t>-electron microscopy, have a key limitation: they require proteins to remain static, either crystallized or frozen, which prevents them from being observed under real physiological conditions and their natural movements from being tracked.</w:t>
      </w:r>
    </w:p>
    <w:p w14:paraId="0FA5D2B0" w14:textId="2F300579" w:rsidR="0011667F" w:rsidRPr="00482015" w:rsidRDefault="0011667F" w:rsidP="0011667F">
      <w:pPr>
        <w:spacing w:before="360" w:line="280" w:lineRule="exact"/>
        <w:ind w:right="-8"/>
        <w:rPr>
          <w:rFonts w:eastAsia="Times New Roman" w:cs="Arial"/>
          <w:sz w:val="24"/>
          <w:lang w:val="en-US" w:eastAsia="es-ES_tradnl"/>
        </w:rPr>
      </w:pPr>
      <w:r w:rsidRPr="00482015">
        <w:rPr>
          <w:rFonts w:eastAsia="Times New Roman" w:cs="Arial"/>
          <w:sz w:val="24"/>
          <w:lang w:val="en-US" w:eastAsia="es-ES_tradnl"/>
        </w:rPr>
        <w:t xml:space="preserve">To overcome this obstacle, researchers at IMDEA </w:t>
      </w:r>
      <w:proofErr w:type="spellStart"/>
      <w:r w:rsidRPr="00482015">
        <w:rPr>
          <w:rFonts w:eastAsia="Times New Roman" w:cs="Arial"/>
          <w:sz w:val="24"/>
          <w:lang w:val="en-US" w:eastAsia="es-ES_tradnl"/>
        </w:rPr>
        <w:t>Nano</w:t>
      </w:r>
      <w:r w:rsidR="007666A1" w:rsidRPr="00482015">
        <w:rPr>
          <w:rFonts w:eastAsia="Times New Roman" w:cs="Arial"/>
          <w:sz w:val="24"/>
          <w:lang w:val="en-US" w:eastAsia="es-ES_tradnl"/>
        </w:rPr>
        <w:t>ciencia</w:t>
      </w:r>
      <w:proofErr w:type="spellEnd"/>
      <w:r w:rsidRPr="00482015">
        <w:rPr>
          <w:rFonts w:eastAsia="Times New Roman" w:cs="Arial"/>
          <w:sz w:val="24"/>
          <w:lang w:val="en-US" w:eastAsia="es-ES_tradnl"/>
        </w:rPr>
        <w:t xml:space="preserve"> have proposed an innovative strategy based on the use of proteins designed as “scaffolds.” These artificial structures allow many proteins of interest to be organized in an orderly manner and with controlled orientations, amplifying the signal detected when using advanced techniques such as X-ray free electron lasers (XFEL). At the same time, each protein retains its freedom of movement, behaving as it would in a physiological environment. This delicate balance between global order and individual dynamics is key to the new approach.</w:t>
      </w:r>
    </w:p>
    <w:p w14:paraId="2D45127F" w14:textId="77777777" w:rsidR="0011667F" w:rsidRPr="00482015" w:rsidRDefault="0011667F" w:rsidP="0011667F">
      <w:pPr>
        <w:spacing w:before="360" w:line="280" w:lineRule="exact"/>
        <w:ind w:right="-8"/>
        <w:rPr>
          <w:rFonts w:eastAsia="Times New Roman" w:cs="Arial"/>
          <w:sz w:val="24"/>
          <w:lang w:val="en-US" w:eastAsia="es-ES_tradnl"/>
        </w:rPr>
      </w:pPr>
      <w:r w:rsidRPr="00482015">
        <w:rPr>
          <w:rFonts w:eastAsia="Times New Roman" w:cs="Arial"/>
          <w:sz w:val="24"/>
          <w:lang w:val="en-US" w:eastAsia="es-ES_tradnl"/>
        </w:rPr>
        <w:t xml:space="preserve">The breakthrough opens the door to studying not only the structure but also the conformational changes of proteins in real time, for example during interactions with drugs, with other proteins, or after light-induced processes. This is an important step toward better </w:t>
      </w:r>
      <w:r w:rsidRPr="00482015">
        <w:rPr>
          <w:rFonts w:eastAsia="Times New Roman" w:cs="Arial"/>
          <w:sz w:val="24"/>
          <w:lang w:val="en-US" w:eastAsia="es-ES_tradnl"/>
        </w:rPr>
        <w:lastRenderedPageBreak/>
        <w:t xml:space="preserve">understanding fundamental biological mechanisms and has a potential direct impact on fields such as structural biology. </w:t>
      </w:r>
      <w:proofErr w:type="gramStart"/>
      <w:r w:rsidRPr="00482015">
        <w:rPr>
          <w:rFonts w:eastAsia="Times New Roman" w:cs="Arial"/>
          <w:sz w:val="24"/>
          <w:lang w:val="en-US" w:eastAsia="es-ES_tradnl"/>
        </w:rPr>
        <w:t>pharmacology</w:t>
      </w:r>
      <w:proofErr w:type="gramEnd"/>
      <w:r w:rsidRPr="00482015">
        <w:rPr>
          <w:rFonts w:eastAsia="Times New Roman" w:cs="Arial"/>
          <w:sz w:val="24"/>
          <w:lang w:val="en-US" w:eastAsia="es-ES_tradnl"/>
        </w:rPr>
        <w:t xml:space="preserve"> and the design of new drugs. Although technical challenges remain, such as increasing the size and order of the nanostructures obtained, the results demonstrate the viability of the concept.</w:t>
      </w:r>
    </w:p>
    <w:p w14:paraId="5F882712" w14:textId="77777777" w:rsidR="0011667F" w:rsidRPr="00482015" w:rsidRDefault="0011667F" w:rsidP="003E3C62">
      <w:pPr>
        <w:spacing w:before="360" w:line="280" w:lineRule="exact"/>
        <w:ind w:right="-8"/>
        <w:rPr>
          <w:rFonts w:eastAsia="Times New Roman" w:cs="Arial"/>
          <w:sz w:val="24"/>
          <w:lang w:val="en-US" w:eastAsia="es-ES_tradnl"/>
        </w:rPr>
      </w:pPr>
      <w:r w:rsidRPr="00482015">
        <w:rPr>
          <w:rFonts w:eastAsia="Times New Roman" w:cs="Arial"/>
          <w:sz w:val="24"/>
          <w:lang w:val="en-US" w:eastAsia="es-ES_tradnl"/>
        </w:rPr>
        <w:t xml:space="preserve">The work has been published in the scientific journal AIP Advances and is the result of an international collaboration between scientists from IMDEA Nanoscience, the CIC </w:t>
      </w:r>
      <w:proofErr w:type="spellStart"/>
      <w:r w:rsidRPr="00482015">
        <w:rPr>
          <w:rFonts w:eastAsia="Times New Roman" w:cs="Arial"/>
          <w:sz w:val="24"/>
          <w:lang w:val="en-US" w:eastAsia="es-ES_tradnl"/>
        </w:rPr>
        <w:t>biomaGUNE</w:t>
      </w:r>
      <w:proofErr w:type="spellEnd"/>
      <w:r w:rsidRPr="00482015">
        <w:rPr>
          <w:rFonts w:eastAsia="Times New Roman" w:cs="Arial"/>
          <w:sz w:val="24"/>
          <w:lang w:val="en-US" w:eastAsia="es-ES_tradnl"/>
        </w:rPr>
        <w:t xml:space="preserve"> center, and the </w:t>
      </w:r>
      <w:proofErr w:type="spellStart"/>
      <w:r w:rsidRPr="00482015">
        <w:rPr>
          <w:rFonts w:eastAsia="Times New Roman" w:cs="Arial"/>
          <w:sz w:val="24"/>
          <w:lang w:val="en-US" w:eastAsia="es-ES_tradnl"/>
        </w:rPr>
        <w:t>Elettra</w:t>
      </w:r>
      <w:proofErr w:type="spellEnd"/>
      <w:r w:rsidRPr="00482015">
        <w:rPr>
          <w:rFonts w:eastAsia="Times New Roman" w:cs="Arial"/>
          <w:sz w:val="24"/>
          <w:lang w:val="en-US" w:eastAsia="es-ES_tradnl"/>
        </w:rPr>
        <w:t xml:space="preserve"> </w:t>
      </w:r>
      <w:proofErr w:type="spellStart"/>
      <w:r w:rsidRPr="00482015">
        <w:rPr>
          <w:rFonts w:eastAsia="Times New Roman" w:cs="Arial"/>
          <w:sz w:val="24"/>
          <w:lang w:val="en-US" w:eastAsia="es-ES_tradnl"/>
        </w:rPr>
        <w:t>Sincrotrone</w:t>
      </w:r>
      <w:proofErr w:type="spellEnd"/>
      <w:r w:rsidRPr="00482015">
        <w:rPr>
          <w:rFonts w:eastAsia="Times New Roman" w:cs="Arial"/>
          <w:sz w:val="24"/>
          <w:lang w:val="en-US" w:eastAsia="es-ES_tradnl"/>
        </w:rPr>
        <w:t xml:space="preserve"> Trieste infrastructure, combining expertise in molecular biology, protein self-assembly, and state-of-the-art X-ray spectroscopy. This work has been highlighted by the BBVA Foundation's SIGMA magazine as part of the Leonardo network research to which the researchers belong. </w:t>
      </w:r>
    </w:p>
    <w:p w14:paraId="12BD27FF" w14:textId="77777777" w:rsidR="007666A1" w:rsidRPr="00482015" w:rsidRDefault="007666A1" w:rsidP="00034480">
      <w:pPr>
        <w:spacing w:line="280" w:lineRule="exact"/>
        <w:ind w:right="133"/>
        <w:rPr>
          <w:rFonts w:eastAsia="Times New Roman" w:cs="Arial"/>
          <w:b/>
          <w:lang w:val="en-US" w:eastAsia="es-ES_tradnl"/>
        </w:rPr>
      </w:pPr>
    </w:p>
    <w:p w14:paraId="447688C3" w14:textId="77777777" w:rsidR="007666A1" w:rsidRPr="00482015" w:rsidRDefault="007666A1" w:rsidP="00034480">
      <w:pPr>
        <w:spacing w:line="280" w:lineRule="exact"/>
        <w:ind w:right="133"/>
        <w:rPr>
          <w:rFonts w:eastAsia="Times New Roman" w:cs="Arial"/>
          <w:b/>
          <w:lang w:val="en-US" w:eastAsia="es-ES_tradnl"/>
        </w:rPr>
      </w:pPr>
      <w:r>
        <w:rPr>
          <w:rFonts w:eastAsia="Times New Roman" w:cs="Arial"/>
          <w:b/>
          <w:noProof/>
          <w:lang w:val="es-ES" w:eastAsia="es-ES"/>
        </w:rPr>
        <mc:AlternateContent>
          <mc:Choice Requires="wps">
            <w:drawing>
              <wp:anchor distT="0" distB="0" distL="114300" distR="114300" simplePos="0" relativeHeight="251659264" behindDoc="0" locked="0" layoutInCell="1" allowOverlap="1" wp14:anchorId="4D47BE97" wp14:editId="1E60E3E7">
                <wp:simplePos x="0" y="0"/>
                <wp:positionH relativeFrom="column">
                  <wp:posOffset>23495</wp:posOffset>
                </wp:positionH>
                <wp:positionV relativeFrom="paragraph">
                  <wp:posOffset>22860</wp:posOffset>
                </wp:positionV>
                <wp:extent cx="5848350" cy="381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5848350" cy="381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50771" id="Conector recto 1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5pt,1.8pt" to="462.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" strokecolor="black [3213]" strokeweight=".5pt">
                <v:stroke joinstyle="miter"/>
              </v:line>
            </w:pict>
          </mc:Fallback>
        </mc:AlternateContent>
      </w:r>
    </w:p>
    <w:p w14:paraId="1E61CF47" w14:textId="12697F8D" w:rsidR="006D3127" w:rsidRPr="00482015" w:rsidRDefault="006D3127" w:rsidP="00034480">
      <w:pPr>
        <w:spacing w:line="280" w:lineRule="exact"/>
        <w:ind w:right="133"/>
        <w:rPr>
          <w:rFonts w:eastAsia="Times New Roman" w:cs="Arial"/>
          <w:b/>
          <w:lang w:val="en-US" w:eastAsia="es-ES_tradnl"/>
        </w:rPr>
      </w:pPr>
      <w:r w:rsidRPr="00482015">
        <w:rPr>
          <w:rFonts w:eastAsia="Times New Roman" w:cs="Arial"/>
          <w:b/>
          <w:lang w:val="en-US" w:eastAsia="es-ES_tradnl"/>
        </w:rPr>
        <w:t>Reference</w:t>
      </w:r>
      <w:r w:rsidR="00BF1CA9" w:rsidRPr="00482015">
        <w:rPr>
          <w:rFonts w:eastAsia="Times New Roman" w:cs="Arial"/>
          <w:b/>
          <w:lang w:val="en-US" w:eastAsia="es-ES_tradnl"/>
        </w:rPr>
        <w:t xml:space="preserve"> </w:t>
      </w:r>
    </w:p>
    <w:p w14:paraId="29599223" w14:textId="7F5742AA" w:rsidR="00670B56" w:rsidRPr="00104787" w:rsidRDefault="0032666B" w:rsidP="00034480">
      <w:pPr>
        <w:spacing w:line="280" w:lineRule="exact"/>
        <w:ind w:right="133"/>
        <w:rPr>
          <w:rFonts w:eastAsia="Times New Roman" w:cs="Arial"/>
          <w:lang w:val="en-US" w:eastAsia="es-ES_tradnl"/>
        </w:rPr>
      </w:pPr>
      <w:r w:rsidRPr="0032666B">
        <w:rPr>
          <w:rFonts w:eastAsia="Times New Roman" w:cs="Arial"/>
          <w:lang w:val="en-GB" w:eastAsia="es-ES_tradnl"/>
        </w:rPr>
        <w:t xml:space="preserve">S. H. </w:t>
      </w:r>
      <w:proofErr w:type="spellStart"/>
      <w:r w:rsidRPr="0032666B">
        <w:rPr>
          <w:rFonts w:eastAsia="Times New Roman" w:cs="Arial"/>
          <w:lang w:val="en-GB" w:eastAsia="es-ES_tradnl"/>
        </w:rPr>
        <w:t>Mejias</w:t>
      </w:r>
      <w:proofErr w:type="spellEnd"/>
      <w:r w:rsidRPr="0032666B">
        <w:rPr>
          <w:rFonts w:eastAsia="Times New Roman" w:cs="Arial"/>
          <w:lang w:val="en-GB" w:eastAsia="es-ES_tradnl"/>
        </w:rPr>
        <w:t xml:space="preserve">, R. </w:t>
      </w:r>
      <w:proofErr w:type="spellStart"/>
      <w:r w:rsidRPr="0032666B">
        <w:rPr>
          <w:rFonts w:eastAsia="Times New Roman" w:cs="Arial"/>
          <w:lang w:val="en-GB" w:eastAsia="es-ES_tradnl"/>
        </w:rPr>
        <w:t>Mincigrucci</w:t>
      </w:r>
      <w:proofErr w:type="spellEnd"/>
      <w:r w:rsidRPr="0032666B">
        <w:rPr>
          <w:rFonts w:eastAsia="Times New Roman" w:cs="Arial"/>
          <w:lang w:val="en-GB" w:eastAsia="es-ES_tradnl"/>
        </w:rPr>
        <w:t xml:space="preserve">, A. </w:t>
      </w:r>
      <w:proofErr w:type="spellStart"/>
      <w:r w:rsidRPr="0032666B">
        <w:rPr>
          <w:rFonts w:eastAsia="Times New Roman" w:cs="Arial"/>
          <w:lang w:val="en-GB" w:eastAsia="es-ES_tradnl"/>
        </w:rPr>
        <w:t>Beratto</w:t>
      </w:r>
      <w:proofErr w:type="spellEnd"/>
      <w:r w:rsidRPr="0032666B">
        <w:rPr>
          <w:rFonts w:eastAsia="Times New Roman" w:cs="Arial"/>
          <w:lang w:val="en-GB" w:eastAsia="es-ES_tradnl"/>
        </w:rPr>
        <w:t xml:space="preserve">-Ramos, C. </w:t>
      </w:r>
      <w:proofErr w:type="spellStart"/>
      <w:r w:rsidRPr="0032666B">
        <w:rPr>
          <w:rFonts w:eastAsia="Times New Roman" w:cs="Arial"/>
          <w:lang w:val="en-GB" w:eastAsia="es-ES_tradnl"/>
        </w:rPr>
        <w:t>Svetina</w:t>
      </w:r>
      <w:proofErr w:type="spellEnd"/>
      <w:r w:rsidRPr="0032666B">
        <w:rPr>
          <w:rFonts w:eastAsia="Times New Roman" w:cs="Arial"/>
          <w:lang w:val="en-GB" w:eastAsia="es-ES_tradnl"/>
        </w:rPr>
        <w:t xml:space="preserve">, A. L. </w:t>
      </w:r>
      <w:proofErr w:type="spellStart"/>
      <w:r w:rsidRPr="0032666B">
        <w:rPr>
          <w:rFonts w:eastAsia="Times New Roman" w:cs="Arial"/>
          <w:lang w:val="en-GB" w:eastAsia="es-ES_tradnl"/>
        </w:rPr>
        <w:t>Cortajarena</w:t>
      </w:r>
      <w:proofErr w:type="spellEnd"/>
      <w:r w:rsidRPr="0032666B">
        <w:rPr>
          <w:rFonts w:eastAsia="Times New Roman" w:cs="Arial"/>
          <w:lang w:val="en-GB" w:eastAsia="es-ES_tradnl"/>
        </w:rPr>
        <w:t xml:space="preserve">, C. </w:t>
      </w:r>
      <w:proofErr w:type="spellStart"/>
      <w:r w:rsidRPr="0032666B">
        <w:rPr>
          <w:rFonts w:eastAsia="Times New Roman" w:cs="Arial"/>
          <w:lang w:val="en-GB" w:eastAsia="es-ES_tradnl"/>
        </w:rPr>
        <w:t>Masciovecchio</w:t>
      </w:r>
      <w:proofErr w:type="spellEnd"/>
      <w:r w:rsidRPr="0032666B">
        <w:rPr>
          <w:rFonts w:eastAsia="Times New Roman" w:cs="Arial"/>
          <w:lang w:val="en-GB" w:eastAsia="es-ES_tradnl"/>
        </w:rPr>
        <w:t xml:space="preserve">; A new route for the determination of protein structure and function. AIP Advances 1 August 2025; 15 (8): 085205. </w:t>
      </w:r>
      <w:hyperlink r:id="rId23" w:history="1">
        <w:r w:rsidRPr="00DB69C6">
          <w:rPr>
            <w:rStyle w:val="Hipervnculo"/>
            <w:rFonts w:eastAsia="Times New Roman" w:cs="Arial"/>
            <w:lang w:val="en-GB" w:eastAsia="es-ES_tradnl"/>
          </w:rPr>
          <w:t>https://doi.org/10.1063/5.0214579</w:t>
        </w:r>
      </w:hyperlink>
      <w:r>
        <w:rPr>
          <w:rFonts w:eastAsia="Times New Roman" w:cs="Arial"/>
          <w:lang w:val="en-GB" w:eastAsia="es-ES_tradnl"/>
        </w:rPr>
        <w:t xml:space="preserve"> </w:t>
      </w:r>
    </w:p>
    <w:p w14:paraId="069E4569" w14:textId="00D9772F" w:rsidR="00F45AFF" w:rsidRPr="00104787" w:rsidRDefault="00D50D7D" w:rsidP="00034480">
      <w:pPr>
        <w:spacing w:line="280" w:lineRule="exact"/>
        <w:ind w:right="133"/>
        <w:rPr>
          <w:rFonts w:eastAsia="Times New Roman" w:cs="Arial"/>
          <w:lang w:val="en-US" w:eastAsia="es-ES_tradnl"/>
        </w:rPr>
      </w:pPr>
      <w:r w:rsidRPr="00104787">
        <w:rPr>
          <w:rFonts w:eastAsia="Times New Roman" w:cs="Arial"/>
          <w:lang w:val="en-US" w:eastAsia="es-ES_tradnl"/>
        </w:rPr>
        <w:t xml:space="preserve">Link to IMDEA Nanociencia </w:t>
      </w:r>
      <w:r w:rsidR="00034480" w:rsidRPr="00104787">
        <w:rPr>
          <w:rFonts w:eastAsia="Times New Roman" w:cs="Arial"/>
          <w:lang w:val="en-US" w:eastAsia="es-ES_tradnl"/>
        </w:rPr>
        <w:t>R</w:t>
      </w:r>
      <w:r w:rsidRPr="00104787">
        <w:rPr>
          <w:rFonts w:eastAsia="Times New Roman" w:cs="Arial"/>
          <w:lang w:val="en-US" w:eastAsia="es-ES_tradnl"/>
        </w:rPr>
        <w:t xml:space="preserve">epository: </w:t>
      </w:r>
      <w:hyperlink r:id="rId24" w:history="1">
        <w:r w:rsidR="0032666B" w:rsidRPr="00104787">
          <w:rPr>
            <w:rStyle w:val="Hipervnculo"/>
            <w:rFonts w:eastAsia="Times New Roman" w:cs="Arial"/>
            <w:lang w:val="en-US" w:eastAsia="es-ES_tradnl"/>
          </w:rPr>
          <w:t>https://hdl.handle.net/20.500.12614/4139</w:t>
        </w:r>
      </w:hyperlink>
      <w:r w:rsidR="0032666B" w:rsidRPr="00104787">
        <w:rPr>
          <w:rFonts w:eastAsia="Times New Roman" w:cs="Arial"/>
          <w:lang w:val="en-US" w:eastAsia="es-ES_tradnl"/>
        </w:rPr>
        <w:t xml:space="preserve"> </w:t>
      </w:r>
    </w:p>
    <w:p w14:paraId="2518B1FF" w14:textId="54EAE376" w:rsidR="00670B56" w:rsidRPr="003E3C62" w:rsidRDefault="00670B56">
      <w:pPr>
        <w:spacing w:after="0" w:line="240" w:lineRule="auto"/>
        <w:jc w:val="left"/>
        <w:rPr>
          <w:rFonts w:eastAsia="Times New Roman" w:cs="Arial"/>
          <w:sz w:val="4"/>
          <w:lang w:val="en-US" w:eastAsia="es-ES_tradnl"/>
        </w:rPr>
      </w:pPr>
    </w:p>
    <w:tbl>
      <w:tblPr>
        <w:tblStyle w:val="Tablaconcuadrcula"/>
        <w:tblW w:w="0" w:type="auto"/>
        <w:jc w:val="center"/>
        <w:tblLook w:val="04A0" w:firstRow="1" w:lastRow="0" w:firstColumn="1" w:lastColumn="0" w:noHBand="0" w:noVBand="1"/>
      </w:tblPr>
      <w:tblGrid>
        <w:gridCol w:w="7783"/>
      </w:tblGrid>
      <w:tr w:rsidR="00670B56" w:rsidRPr="00482015" w14:paraId="1D6DCBD7" w14:textId="77777777" w:rsidTr="00670B56">
        <w:trPr>
          <w:jc w:val="center"/>
        </w:trPr>
        <w:tc>
          <w:tcPr>
            <w:tcW w:w="7783" w:type="dxa"/>
          </w:tcPr>
          <w:p w14:paraId="1831AFE7" w14:textId="76449399" w:rsidR="00670B56" w:rsidRPr="00D75A6E" w:rsidRDefault="00670B56" w:rsidP="00670B56">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t>Contact</w:t>
            </w:r>
          </w:p>
          <w:p w14:paraId="3B40EA1D" w14:textId="58375C34" w:rsidR="00A44687" w:rsidRDefault="0032666B" w:rsidP="0087257C">
            <w:pPr>
              <w:spacing w:after="0" w:line="259" w:lineRule="auto"/>
              <w:ind w:left="171"/>
              <w:rPr>
                <w:rFonts w:eastAsia="Times New Roman" w:cs="Arial"/>
                <w:lang w:eastAsia="es-ES_tradnl"/>
              </w:rPr>
            </w:pPr>
            <w:r>
              <w:rPr>
                <w:rFonts w:eastAsia="Times New Roman" w:cs="Arial"/>
                <w:lang w:eastAsia="es-ES_tradnl"/>
              </w:rPr>
              <w:t xml:space="preserve">Sara Hernández </w:t>
            </w:r>
            <w:proofErr w:type="spellStart"/>
            <w:r>
              <w:rPr>
                <w:rFonts w:eastAsia="Times New Roman" w:cs="Arial"/>
                <w:lang w:eastAsia="es-ES_tradnl"/>
              </w:rPr>
              <w:t>Mejías</w:t>
            </w:r>
            <w:proofErr w:type="spellEnd"/>
          </w:p>
          <w:p w14:paraId="5ED922C9" w14:textId="2B09F3FE" w:rsidR="0032666B" w:rsidRDefault="0032666B" w:rsidP="0087257C">
            <w:pPr>
              <w:spacing w:after="0" w:line="259" w:lineRule="auto"/>
              <w:ind w:left="171"/>
              <w:rPr>
                <w:rFonts w:eastAsia="Times New Roman" w:cs="Arial"/>
                <w:lang w:eastAsia="es-ES_tradnl"/>
              </w:rPr>
            </w:pPr>
            <w:r w:rsidRPr="0032666B">
              <w:rPr>
                <w:rFonts w:eastAsia="Times New Roman" w:cs="Arial"/>
                <w:lang w:eastAsia="es-ES_tradnl"/>
              </w:rPr>
              <w:t xml:space="preserve">Bio-engineered </w:t>
            </w:r>
            <w:proofErr w:type="spellStart"/>
            <w:r w:rsidRPr="0032666B">
              <w:rPr>
                <w:rFonts w:eastAsia="Times New Roman" w:cs="Arial"/>
                <w:lang w:eastAsia="es-ES_tradnl"/>
              </w:rPr>
              <w:t>nanophotonics</w:t>
            </w:r>
            <w:proofErr w:type="spellEnd"/>
            <w:r>
              <w:rPr>
                <w:rFonts w:eastAsia="Times New Roman" w:cs="Arial"/>
                <w:lang w:eastAsia="es-ES_tradnl"/>
              </w:rPr>
              <w:t xml:space="preserve"> Group</w:t>
            </w:r>
          </w:p>
          <w:p w14:paraId="37E20E1F" w14:textId="3A1A9DE3" w:rsidR="0032666B" w:rsidRPr="001843F3" w:rsidRDefault="00694E57" w:rsidP="0087257C">
            <w:pPr>
              <w:spacing w:after="0" w:line="259" w:lineRule="auto"/>
              <w:ind w:left="171"/>
              <w:rPr>
                <w:rFonts w:eastAsia="Times New Roman" w:cs="Arial"/>
                <w:lang w:eastAsia="es-ES_tradnl"/>
              </w:rPr>
            </w:pPr>
            <w:hyperlink r:id="rId25" w:history="1">
              <w:r w:rsidR="0032666B" w:rsidRPr="00DB69C6">
                <w:rPr>
                  <w:rStyle w:val="Hipervnculo"/>
                  <w:rFonts w:eastAsia="Times New Roman" w:cs="Arial"/>
                  <w:lang w:eastAsia="es-ES_tradnl"/>
                </w:rPr>
                <w:t>https://nanociencia.imdea.org/bio-engineered-nanophotonics/home</w:t>
              </w:r>
            </w:hyperlink>
            <w:r w:rsidR="0032666B">
              <w:rPr>
                <w:rFonts w:eastAsia="Times New Roman" w:cs="Arial"/>
                <w:lang w:eastAsia="es-ES_tradnl"/>
              </w:rPr>
              <w:t xml:space="preserve"> </w:t>
            </w:r>
          </w:p>
          <w:p w14:paraId="03FF604F" w14:textId="77777777" w:rsidR="00A44687" w:rsidRPr="001843F3" w:rsidRDefault="00A44687" w:rsidP="00670B56">
            <w:pPr>
              <w:spacing w:after="160" w:line="259" w:lineRule="auto"/>
              <w:ind w:left="171"/>
              <w:rPr>
                <w:rFonts w:eastAsia="Times New Roman" w:cs="Arial"/>
                <w:lang w:eastAsia="es-ES_tradnl"/>
              </w:rPr>
            </w:pPr>
          </w:p>
          <w:p w14:paraId="483E408A" w14:textId="5E386CA3" w:rsidR="00670B56" w:rsidRPr="00482015" w:rsidRDefault="00670B56" w:rsidP="0087257C">
            <w:pPr>
              <w:spacing w:after="0" w:line="259" w:lineRule="auto"/>
              <w:ind w:left="171"/>
              <w:rPr>
                <w:rFonts w:eastAsia="Times New Roman" w:cs="Arial"/>
                <w:lang w:val="en-US" w:eastAsia="es-ES_tradnl"/>
              </w:rPr>
            </w:pPr>
            <w:r w:rsidRPr="00482015">
              <w:rPr>
                <w:rFonts w:eastAsia="Times New Roman" w:cs="Arial"/>
                <w:lang w:val="en-US" w:eastAsia="es-ES_tradnl"/>
              </w:rPr>
              <w:t xml:space="preserve">IMDEA </w:t>
            </w:r>
            <w:proofErr w:type="spellStart"/>
            <w:r w:rsidRPr="00482015">
              <w:rPr>
                <w:rFonts w:eastAsia="Times New Roman" w:cs="Arial"/>
                <w:lang w:val="en-US" w:eastAsia="es-ES_tradnl"/>
              </w:rPr>
              <w:t>Nanociencia</w:t>
            </w:r>
            <w:proofErr w:type="spellEnd"/>
            <w:r w:rsidRPr="00482015">
              <w:rPr>
                <w:rFonts w:eastAsia="Times New Roman" w:cs="Arial"/>
                <w:lang w:val="en-US" w:eastAsia="es-ES_tradnl"/>
              </w:rPr>
              <w:t xml:space="preserve"> </w:t>
            </w:r>
            <w:r w:rsidR="00851AEF" w:rsidRPr="00482015">
              <w:rPr>
                <w:rFonts w:eastAsia="Times New Roman" w:cs="Arial"/>
                <w:lang w:val="en-US" w:eastAsia="es-ES_tradnl"/>
              </w:rPr>
              <w:t>Dissemi</w:t>
            </w:r>
            <w:r w:rsidR="00482015" w:rsidRPr="00482015">
              <w:rPr>
                <w:rFonts w:eastAsia="Times New Roman" w:cs="Arial"/>
                <w:lang w:val="en-US" w:eastAsia="es-ES_tradnl"/>
              </w:rPr>
              <w:t>nation and Communication Office</w:t>
            </w:r>
          </w:p>
          <w:p w14:paraId="173EDB4E" w14:textId="77777777" w:rsidR="00670B56" w:rsidRPr="00C86A13" w:rsidRDefault="00694E57" w:rsidP="0087257C">
            <w:pPr>
              <w:spacing w:after="0" w:line="259" w:lineRule="auto"/>
              <w:ind w:left="171"/>
              <w:rPr>
                <w:rFonts w:eastAsia="Times New Roman" w:cs="Arial"/>
                <w:lang w:val="es-ES" w:eastAsia="es-ES_tradnl"/>
              </w:rPr>
            </w:pPr>
            <w:hyperlink r:id="rId26" w:history="1">
              <w:r w:rsidR="00670B56" w:rsidRPr="00C86A13">
                <w:rPr>
                  <w:rFonts w:eastAsia="Times New Roman" w:cs="Arial"/>
                  <w:color w:val="0563C1" w:themeColor="hyperlink"/>
                  <w:u w:val="single"/>
                  <w:lang w:val="es-ES" w:eastAsia="es-ES_tradnl"/>
                </w:rPr>
                <w:t>divulgacion.nanociencia@imdea.org</w:t>
              </w:r>
            </w:hyperlink>
          </w:p>
          <w:p w14:paraId="61700BC3" w14:textId="77777777" w:rsidR="00670B56" w:rsidRPr="00C86A13" w:rsidRDefault="00670B56" w:rsidP="0087257C">
            <w:pPr>
              <w:spacing w:after="0" w:line="259" w:lineRule="auto"/>
              <w:ind w:left="171"/>
              <w:rPr>
                <w:rFonts w:eastAsia="Times New Roman" w:cs="Arial"/>
                <w:lang w:val="es-ES" w:eastAsia="es-ES_tradnl"/>
              </w:rPr>
            </w:pPr>
            <w:r w:rsidRPr="00C86A13">
              <w:rPr>
                <w:rFonts w:eastAsia="Times New Roman" w:cs="Arial"/>
                <w:lang w:val="es-ES" w:eastAsia="es-ES_tradnl"/>
              </w:rPr>
              <w:t>+34 91 299 87 12</w:t>
            </w:r>
          </w:p>
          <w:p w14:paraId="062ECD29" w14:textId="57DAA806" w:rsidR="0087257C" w:rsidRPr="00C86A13" w:rsidRDefault="0087257C" w:rsidP="0087257C">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499AC177" wp14:editId="3DFF6E6C">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86A13">
              <w:rPr>
                <w:rFonts w:eastAsia="Times New Roman" w:cs="Arial"/>
                <w:lang w:val="es-ES" w:eastAsia="es-ES_tradnl"/>
              </w:rPr>
              <w:t xml:space="preserve">LinkedIn: </w:t>
            </w:r>
            <w:hyperlink r:id="rId27" w:history="1">
              <w:r w:rsidRPr="00C86A13">
                <w:rPr>
                  <w:rStyle w:val="Hipervnculo"/>
                  <w:rFonts w:eastAsia="Times New Roman" w:cs="Arial"/>
                  <w:lang w:val="es-ES" w:eastAsia="es-ES_tradnl"/>
                </w:rPr>
                <w:t>/</w:t>
              </w:r>
              <w:proofErr w:type="spellStart"/>
              <w:r w:rsidRPr="00C86A13">
                <w:rPr>
                  <w:rStyle w:val="Hipervnculo"/>
                  <w:rFonts w:eastAsia="Times New Roman" w:cs="Arial"/>
                  <w:lang w:val="es-ES" w:eastAsia="es-ES_tradnl"/>
                </w:rPr>
                <w:t>imdea-nanociencia</w:t>
              </w:r>
              <w:proofErr w:type="spellEnd"/>
            </w:hyperlink>
          </w:p>
          <w:p w14:paraId="6F43120C" w14:textId="0C417B0B" w:rsidR="0087257C" w:rsidRPr="006F32F5"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2038C57B" wp14:editId="0EF2952D">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28"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22801C2C" w14:textId="7F708DC9" w:rsidR="00670B56" w:rsidRPr="00057932" w:rsidRDefault="0087257C" w:rsidP="0087257C">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2FF3198C" wp14:editId="3095FBA1">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00670B56" w:rsidRPr="00057932">
              <w:rPr>
                <w:rFonts w:eastAsia="Times New Roman" w:cs="Arial"/>
                <w:lang w:val="en-US" w:eastAsia="es-ES_tradnl"/>
              </w:rPr>
              <w:t xml:space="preserve">Twitter: </w:t>
            </w:r>
            <w:r w:rsidR="00C86A13">
              <w:rPr>
                <w:rStyle w:val="Hipervnculo"/>
                <w:rFonts w:eastAsia="Times New Roman" w:cs="Arial"/>
                <w:lang w:val="en-US" w:eastAsia="es-ES_tradnl"/>
              </w:rPr>
              <w:t>@</w:t>
            </w:r>
            <w:proofErr w:type="spellStart"/>
            <w:r w:rsidR="00C86A13">
              <w:rPr>
                <w:rStyle w:val="Hipervnculo"/>
                <w:rFonts w:eastAsia="Times New Roman" w:cs="Arial"/>
                <w:lang w:val="en-US" w:eastAsia="es-ES_tradnl"/>
              </w:rPr>
              <w:fldChar w:fldCharType="begin"/>
            </w:r>
            <w:r w:rsidR="00104787">
              <w:rPr>
                <w:rStyle w:val="Hipervnculo"/>
                <w:rFonts w:eastAsia="Times New Roman" w:cs="Arial"/>
                <w:lang w:val="en-US" w:eastAsia="es-ES_tradnl"/>
              </w:rPr>
              <w:instrText>HYPERLINK "C:\\Users\\sara_\\Downloads\\x.com\\imdeanano"</w:instrText>
            </w:r>
            <w:r w:rsidR="00C86A13">
              <w:rPr>
                <w:rStyle w:val="Hipervnculo"/>
                <w:rFonts w:eastAsia="Times New Roman" w:cs="Arial"/>
                <w:lang w:val="en-US" w:eastAsia="es-ES_tradnl"/>
              </w:rPr>
              <w:fldChar w:fldCharType="separate"/>
            </w:r>
            <w:r w:rsidR="00C86A13" w:rsidRPr="00C86A13">
              <w:rPr>
                <w:rStyle w:val="Hipervnculo"/>
                <w:rFonts w:eastAsia="Times New Roman" w:cs="Arial"/>
                <w:lang w:val="en-US" w:eastAsia="es-ES_tradnl"/>
              </w:rPr>
              <w:t>imdeanano</w:t>
            </w:r>
            <w:proofErr w:type="spellEnd"/>
            <w:r w:rsidR="00C86A13">
              <w:rPr>
                <w:rStyle w:val="Hipervnculo"/>
                <w:rFonts w:eastAsia="Times New Roman" w:cs="Arial"/>
                <w:lang w:val="en-US" w:eastAsia="es-ES_tradnl"/>
              </w:rPr>
              <w:fldChar w:fldCharType="end"/>
            </w:r>
          </w:p>
          <w:p w14:paraId="27C57FC7" w14:textId="4E3179F4" w:rsidR="00670B56"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666DE15E" wp14:editId="627E3303">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00670B56"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1C8B6AE9" wp14:editId="2B911CD3">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00670B56" w:rsidRPr="006F32F5">
              <w:rPr>
                <w:rFonts w:eastAsia="Times New Roman" w:cs="Arial"/>
                <w:lang w:eastAsia="es-ES_tradnl"/>
              </w:rPr>
              <w:t xml:space="preserve">: </w:t>
            </w:r>
            <w:hyperlink r:id="rId29" w:history="1">
              <w:r w:rsidR="00670B56" w:rsidRPr="0087257C">
                <w:rPr>
                  <w:rStyle w:val="Hipervnculo"/>
                  <w:rFonts w:eastAsia="Times New Roman" w:cs="Arial"/>
                  <w:lang w:eastAsia="es-ES_tradnl"/>
                </w:rPr>
                <w:t>@</w:t>
              </w:r>
              <w:proofErr w:type="spellStart"/>
              <w:r w:rsidR="00670B56" w:rsidRPr="0087257C">
                <w:rPr>
                  <w:rStyle w:val="Hipervnculo"/>
                  <w:rFonts w:eastAsia="Times New Roman" w:cs="Arial"/>
                  <w:lang w:eastAsia="es-ES_tradnl"/>
                </w:rPr>
                <w:t>imdeanano</w:t>
              </w:r>
              <w:proofErr w:type="spellEnd"/>
            </w:hyperlink>
          </w:p>
          <w:p w14:paraId="0F4D2414" w14:textId="77777777" w:rsidR="00670B56" w:rsidRDefault="00670B56" w:rsidP="0087257C">
            <w:pPr>
              <w:spacing w:after="0" w:line="259" w:lineRule="auto"/>
              <w:ind w:left="171"/>
              <w:rPr>
                <w:rFonts w:eastAsia="Times New Roman" w:cs="Arial"/>
                <w:lang w:eastAsia="es-ES_tradnl"/>
              </w:rPr>
            </w:pPr>
          </w:p>
        </w:tc>
      </w:tr>
    </w:tbl>
    <w:p w14:paraId="7517731D" w14:textId="77777777" w:rsidR="001919C4" w:rsidRDefault="006D3127" w:rsidP="006E3BD7">
      <w:pPr>
        <w:spacing w:before="240" w:line="280" w:lineRule="exact"/>
        <w:ind w:right="-336"/>
        <w:rPr>
          <w:rFonts w:eastAsia="Times New Roman" w:cs="Arial"/>
          <w:lang w:val="en-US" w:eastAsia="es-ES_tradnl"/>
        </w:rPr>
      </w:pPr>
      <w:r w:rsidRPr="00E0223E">
        <w:rPr>
          <w:rFonts w:eastAsia="Times New Roman" w:cs="Arial"/>
          <w:b/>
          <w:lang w:val="en-US" w:eastAsia="es-ES_tradnl"/>
        </w:rPr>
        <w:t>Source</w:t>
      </w:r>
      <w:r w:rsidRPr="00E0223E">
        <w:rPr>
          <w:rFonts w:eastAsia="Times New Roman" w:cs="Arial"/>
          <w:lang w:val="en-US" w:eastAsia="es-ES_tradnl"/>
        </w:rPr>
        <w:t>:</w:t>
      </w:r>
      <w:r w:rsidR="00BF1CA9" w:rsidRPr="00E0223E">
        <w:rPr>
          <w:rFonts w:eastAsia="Times New Roman" w:cs="Arial"/>
          <w:lang w:val="en-US" w:eastAsia="es-ES_tradnl"/>
        </w:rPr>
        <w:t xml:space="preserve"> </w:t>
      </w:r>
      <w:r w:rsidRPr="00E0223E">
        <w:rPr>
          <w:rFonts w:eastAsia="Times New Roman" w:cs="Arial"/>
          <w:lang w:val="en-US" w:eastAsia="es-ES_tradnl"/>
        </w:rPr>
        <w:t>IMDEA Nanociencia</w:t>
      </w:r>
      <w:r w:rsidR="00D01841">
        <w:rPr>
          <w:rFonts w:eastAsia="Times New Roman" w:cs="Arial"/>
          <w:lang w:val="en-US" w:eastAsia="es-ES_tradnl"/>
        </w:rPr>
        <w:t xml:space="preserve"> </w:t>
      </w:r>
    </w:p>
    <w:p w14:paraId="5F631376" w14:textId="1FA80FB5" w:rsidR="00D21946" w:rsidRDefault="006E3BD7" w:rsidP="006E3BD7">
      <w:pPr>
        <w:spacing w:before="240" w:line="280" w:lineRule="exact"/>
        <w:ind w:right="-336"/>
        <w:rPr>
          <w:rFonts w:eastAsia="Times New Roman" w:cs="Arial"/>
          <w:i/>
          <w:lang w:val="en-GB" w:eastAsia="es-ES_tradnl"/>
        </w:rPr>
      </w:pPr>
      <w:r w:rsidRPr="00917DF8">
        <w:rPr>
          <w:rFonts w:eastAsia="Times New Roman" w:cs="Arial"/>
          <w:i/>
          <w:lang w:val="en-GB" w:eastAsia="es-ES_tradnl"/>
        </w:rPr>
        <w:t>IMDEA Nanociencia Institute is a young interdisciplinary research Centre in Madrid (Spain) dedicated to the exploration of nanoscience and the development of applications of nanotechnology in connection with innovative industries.</w:t>
      </w:r>
    </w:p>
    <w:p w14:paraId="61D34444" w14:textId="104EFEB9" w:rsidR="00104787" w:rsidRPr="00482015" w:rsidRDefault="00BF1CA9" w:rsidP="00D21946">
      <w:pPr>
        <w:spacing w:before="240" w:line="280" w:lineRule="exact"/>
        <w:ind w:right="-336"/>
        <w:rPr>
          <w:rFonts w:eastAsia="Times New Roman" w:cs="Arial"/>
          <w:lang w:val="en-US" w:eastAsia="es-ES_tradnl"/>
        </w:rPr>
      </w:pPr>
      <w:r w:rsidRPr="00482015">
        <w:rPr>
          <w:rFonts w:eastAsia="Times New Roman" w:cs="Arial"/>
          <w:b/>
          <w:lang w:val="en-US" w:eastAsia="es-ES_tradnl"/>
        </w:rPr>
        <w:t xml:space="preserve">Related information: </w:t>
      </w:r>
      <w:hyperlink r:id="rId30" w:history="1">
        <w:r w:rsidR="00482015" w:rsidRPr="00482015">
          <w:rPr>
            <w:rStyle w:val="Hipervnculo"/>
            <w:rFonts w:eastAsia="Times New Roman" w:cs="Arial"/>
            <w:lang w:val="en-US" w:eastAsia="es-ES_tradnl"/>
          </w:rPr>
          <w:t>https://www.redleonardo.es/noticias/sara-hernandez-mejias-mueven-proteinas-tecnologias-luz/?nws=nws:::00046270-noticia_sigma_nl--:leo_ene26::mejia:::20260129</w:t>
        </w:r>
      </w:hyperlink>
      <w:proofErr w:type="gramStart"/>
      <w:r w:rsidR="00104787" w:rsidRPr="00482015">
        <w:rPr>
          <w:rFonts w:eastAsia="Times New Roman" w:cs="Arial"/>
          <w:lang w:val="en-US" w:eastAsia="es-ES_tradnl"/>
        </w:rPr>
        <w:t>:::::</w:t>
      </w:r>
      <w:proofErr w:type="gramEnd"/>
      <w:r w:rsidR="00482015" w:rsidRPr="00482015">
        <w:rPr>
          <w:rFonts w:eastAsia="Times New Roman" w:cs="Arial"/>
          <w:lang w:val="en-US" w:eastAsia="es-ES_tradnl"/>
        </w:rPr>
        <w:t xml:space="preserve"> </w:t>
      </w:r>
    </w:p>
    <w:p w14:paraId="2D2B18B1" w14:textId="77777777" w:rsidR="00104787" w:rsidRPr="00482015" w:rsidRDefault="00104787" w:rsidP="00670B56">
      <w:pPr>
        <w:spacing w:before="240" w:line="280" w:lineRule="exact"/>
        <w:ind w:right="-336"/>
        <w:rPr>
          <w:rFonts w:eastAsia="Times New Roman" w:cs="Arial"/>
          <w:b/>
          <w:lang w:val="en-US" w:eastAsia="es-ES_tradnl"/>
        </w:rPr>
      </w:pPr>
    </w:p>
    <w:sectPr w:rsidR="00104787" w:rsidRPr="00482015" w:rsidSect="00BA201F">
      <w:headerReference w:type="default" r:id="rId31"/>
      <w:footerReference w:type="default" r:id="rId32"/>
      <w:pgSz w:w="11900" w:h="16840"/>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11E98" w14:textId="77777777" w:rsidR="00694E57" w:rsidRDefault="00694E57" w:rsidP="00F97D25">
      <w:r>
        <w:separator/>
      </w:r>
    </w:p>
  </w:endnote>
  <w:endnote w:type="continuationSeparator" w:id="0">
    <w:p w14:paraId="7424257C" w14:textId="77777777" w:rsidR="00694E57" w:rsidRDefault="00694E57"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2B5341" w:rsidRDefault="002B5341">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3" name="Imagen 3"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7409" w14:textId="77777777" w:rsidR="00694E57" w:rsidRDefault="00694E57" w:rsidP="00F97D25">
      <w:r>
        <w:separator/>
      </w:r>
    </w:p>
  </w:footnote>
  <w:footnote w:type="continuationSeparator" w:id="0">
    <w:p w14:paraId="7E80E972" w14:textId="77777777" w:rsidR="00694E57" w:rsidRDefault="00694E57"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F97D25" w:rsidRDefault="00DB6971">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E24"/>
    <w:multiLevelType w:val="hybridMultilevel"/>
    <w:tmpl w:val="FDB81A58"/>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abstractNum w:abstractNumId="1" w15:restartNumberingAfterBreak="0">
    <w:nsid w:val="063B280C"/>
    <w:multiLevelType w:val="hybridMultilevel"/>
    <w:tmpl w:val="683EA6A2"/>
    <w:lvl w:ilvl="0" w:tplc="93DCF700">
      <w:start w:val="1"/>
      <w:numFmt w:val="bullet"/>
      <w:suff w:val="space"/>
      <w:lvlText w:val=""/>
      <w:lvlJc w:val="left"/>
      <w:pPr>
        <w:ind w:left="21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A7A4C"/>
    <w:multiLevelType w:val="hybridMultilevel"/>
    <w:tmpl w:val="016C01B4"/>
    <w:lvl w:ilvl="0" w:tplc="93DCF700">
      <w:start w:val="1"/>
      <w:numFmt w:val="bullet"/>
      <w:suff w:val="space"/>
      <w:lvlText w:val=""/>
      <w:lvlJc w:val="left"/>
      <w:pPr>
        <w:ind w:left="2204" w:hanging="360"/>
      </w:pPr>
      <w:rPr>
        <w:rFonts w:ascii="Symbol" w:hAnsi="Symbol"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abstractNum w:abstractNumId="3" w15:restartNumberingAfterBreak="0">
    <w:nsid w:val="0FEF71DC"/>
    <w:multiLevelType w:val="hybridMultilevel"/>
    <w:tmpl w:val="8A2E88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FA119F6"/>
    <w:multiLevelType w:val="hybridMultilevel"/>
    <w:tmpl w:val="33B29ECE"/>
    <w:lvl w:ilvl="0" w:tplc="93DCF700">
      <w:start w:val="1"/>
      <w:numFmt w:val="bullet"/>
      <w:suff w:val="space"/>
      <w:lvlText w:val=""/>
      <w:lvlJc w:val="left"/>
      <w:pPr>
        <w:ind w:left="1080" w:hanging="360"/>
      </w:pPr>
      <w:rPr>
        <w:rFonts w:ascii="Symbol" w:hAnsi="Symbol"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5" w15:restartNumberingAfterBreak="0">
    <w:nsid w:val="2A6F3107"/>
    <w:multiLevelType w:val="hybridMultilevel"/>
    <w:tmpl w:val="2D78A3A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454212"/>
    <w:multiLevelType w:val="hybridMultilevel"/>
    <w:tmpl w:val="BACCD070"/>
    <w:lvl w:ilvl="0" w:tplc="93DCF700">
      <w:start w:val="1"/>
      <w:numFmt w:val="bullet"/>
      <w:suff w:val="space"/>
      <w:lvlText w:val=""/>
      <w:lvlJc w:val="left"/>
      <w:pPr>
        <w:ind w:left="2204" w:hanging="360"/>
      </w:pPr>
      <w:rPr>
        <w:rFonts w:ascii="Symbol" w:hAnsi="Symbol"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abstractNum w:abstractNumId="8" w15:restartNumberingAfterBreak="0">
    <w:nsid w:val="3AF86B4F"/>
    <w:multiLevelType w:val="hybridMultilevel"/>
    <w:tmpl w:val="08ECC498"/>
    <w:lvl w:ilvl="0" w:tplc="93DCF700">
      <w:start w:val="1"/>
      <w:numFmt w:val="bullet"/>
      <w:suff w:val="space"/>
      <w:lvlText w:val=""/>
      <w:lvlJc w:val="left"/>
      <w:pPr>
        <w:ind w:left="2924" w:hanging="360"/>
      </w:pPr>
      <w:rPr>
        <w:rFonts w:ascii="Symbol" w:hAnsi="Symbol" w:hint="default"/>
      </w:rPr>
    </w:lvl>
    <w:lvl w:ilvl="1" w:tplc="0C0A0003">
      <w:start w:val="1"/>
      <w:numFmt w:val="bullet"/>
      <w:lvlText w:val="o"/>
      <w:lvlJc w:val="left"/>
      <w:pPr>
        <w:ind w:left="2204" w:hanging="360"/>
      </w:pPr>
      <w:rPr>
        <w:rFonts w:ascii="Courier New" w:hAnsi="Courier New" w:cs="Courier New" w:hint="default"/>
      </w:rPr>
    </w:lvl>
    <w:lvl w:ilvl="2" w:tplc="0C0A0005" w:tentative="1">
      <w:start w:val="1"/>
      <w:numFmt w:val="bullet"/>
      <w:lvlText w:val=""/>
      <w:lvlJc w:val="left"/>
      <w:pPr>
        <w:ind w:left="2924" w:hanging="360"/>
      </w:pPr>
      <w:rPr>
        <w:rFonts w:ascii="Wingdings" w:hAnsi="Wingdings" w:hint="default"/>
      </w:rPr>
    </w:lvl>
    <w:lvl w:ilvl="3" w:tplc="0C0A0001" w:tentative="1">
      <w:start w:val="1"/>
      <w:numFmt w:val="bullet"/>
      <w:lvlText w:val=""/>
      <w:lvlJc w:val="left"/>
      <w:pPr>
        <w:ind w:left="3644" w:hanging="360"/>
      </w:pPr>
      <w:rPr>
        <w:rFonts w:ascii="Symbol" w:hAnsi="Symbol" w:hint="default"/>
      </w:rPr>
    </w:lvl>
    <w:lvl w:ilvl="4" w:tplc="0C0A0003" w:tentative="1">
      <w:start w:val="1"/>
      <w:numFmt w:val="bullet"/>
      <w:lvlText w:val="o"/>
      <w:lvlJc w:val="left"/>
      <w:pPr>
        <w:ind w:left="4364" w:hanging="360"/>
      </w:pPr>
      <w:rPr>
        <w:rFonts w:ascii="Courier New" w:hAnsi="Courier New" w:cs="Courier New" w:hint="default"/>
      </w:rPr>
    </w:lvl>
    <w:lvl w:ilvl="5" w:tplc="0C0A0005" w:tentative="1">
      <w:start w:val="1"/>
      <w:numFmt w:val="bullet"/>
      <w:lvlText w:val=""/>
      <w:lvlJc w:val="left"/>
      <w:pPr>
        <w:ind w:left="5084" w:hanging="360"/>
      </w:pPr>
      <w:rPr>
        <w:rFonts w:ascii="Wingdings" w:hAnsi="Wingdings" w:hint="default"/>
      </w:rPr>
    </w:lvl>
    <w:lvl w:ilvl="6" w:tplc="0C0A0001" w:tentative="1">
      <w:start w:val="1"/>
      <w:numFmt w:val="bullet"/>
      <w:lvlText w:val=""/>
      <w:lvlJc w:val="left"/>
      <w:pPr>
        <w:ind w:left="5804" w:hanging="360"/>
      </w:pPr>
      <w:rPr>
        <w:rFonts w:ascii="Symbol" w:hAnsi="Symbol" w:hint="default"/>
      </w:rPr>
    </w:lvl>
    <w:lvl w:ilvl="7" w:tplc="0C0A0003" w:tentative="1">
      <w:start w:val="1"/>
      <w:numFmt w:val="bullet"/>
      <w:lvlText w:val="o"/>
      <w:lvlJc w:val="left"/>
      <w:pPr>
        <w:ind w:left="6524" w:hanging="360"/>
      </w:pPr>
      <w:rPr>
        <w:rFonts w:ascii="Courier New" w:hAnsi="Courier New" w:cs="Courier New" w:hint="default"/>
      </w:rPr>
    </w:lvl>
    <w:lvl w:ilvl="8" w:tplc="0C0A0005" w:tentative="1">
      <w:start w:val="1"/>
      <w:numFmt w:val="bullet"/>
      <w:lvlText w:val=""/>
      <w:lvlJc w:val="left"/>
      <w:pPr>
        <w:ind w:left="7244" w:hanging="360"/>
      </w:pPr>
      <w:rPr>
        <w:rFonts w:ascii="Wingdings" w:hAnsi="Wingdings" w:hint="default"/>
      </w:rPr>
    </w:lvl>
  </w:abstractNum>
  <w:abstractNum w:abstractNumId="9"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F69CC"/>
    <w:multiLevelType w:val="hybridMultilevel"/>
    <w:tmpl w:val="F0243368"/>
    <w:lvl w:ilvl="0" w:tplc="93DCF700">
      <w:start w:val="1"/>
      <w:numFmt w:val="bullet"/>
      <w:suff w:val="space"/>
      <w:lvlText w:val=""/>
      <w:lvlJc w:val="left"/>
      <w:pPr>
        <w:ind w:left="708" w:hanging="360"/>
      </w:pPr>
      <w:rPr>
        <w:rFonts w:ascii="Symbol" w:hAnsi="Symbol" w:hint="default"/>
      </w:rPr>
    </w:lvl>
    <w:lvl w:ilvl="1" w:tplc="0C0A0003">
      <w:start w:val="1"/>
      <w:numFmt w:val="bullet"/>
      <w:lvlText w:val="o"/>
      <w:lvlJc w:val="left"/>
      <w:pPr>
        <w:ind w:left="-12" w:hanging="360"/>
      </w:pPr>
      <w:rPr>
        <w:rFonts w:ascii="Courier New" w:hAnsi="Courier New" w:cs="Courier New" w:hint="default"/>
      </w:rPr>
    </w:lvl>
    <w:lvl w:ilvl="2" w:tplc="0C0A0005">
      <w:start w:val="1"/>
      <w:numFmt w:val="bullet"/>
      <w:lvlText w:val=""/>
      <w:lvlJc w:val="left"/>
      <w:pPr>
        <w:ind w:left="708" w:hanging="360"/>
      </w:pPr>
      <w:rPr>
        <w:rFonts w:ascii="Wingdings" w:hAnsi="Wingdings" w:hint="default"/>
      </w:rPr>
    </w:lvl>
    <w:lvl w:ilvl="3" w:tplc="0C0A0001" w:tentative="1">
      <w:start w:val="1"/>
      <w:numFmt w:val="bullet"/>
      <w:lvlText w:val=""/>
      <w:lvlJc w:val="left"/>
      <w:pPr>
        <w:ind w:left="1428" w:hanging="360"/>
      </w:pPr>
      <w:rPr>
        <w:rFonts w:ascii="Symbol" w:hAnsi="Symbol" w:hint="default"/>
      </w:rPr>
    </w:lvl>
    <w:lvl w:ilvl="4" w:tplc="0C0A0003" w:tentative="1">
      <w:start w:val="1"/>
      <w:numFmt w:val="bullet"/>
      <w:lvlText w:val="o"/>
      <w:lvlJc w:val="left"/>
      <w:pPr>
        <w:ind w:left="2148" w:hanging="360"/>
      </w:pPr>
      <w:rPr>
        <w:rFonts w:ascii="Courier New" w:hAnsi="Courier New" w:cs="Courier New" w:hint="default"/>
      </w:rPr>
    </w:lvl>
    <w:lvl w:ilvl="5" w:tplc="0C0A0005" w:tentative="1">
      <w:start w:val="1"/>
      <w:numFmt w:val="bullet"/>
      <w:lvlText w:val=""/>
      <w:lvlJc w:val="left"/>
      <w:pPr>
        <w:ind w:left="2868" w:hanging="360"/>
      </w:pPr>
      <w:rPr>
        <w:rFonts w:ascii="Wingdings" w:hAnsi="Wingdings" w:hint="default"/>
      </w:rPr>
    </w:lvl>
    <w:lvl w:ilvl="6" w:tplc="0C0A0001" w:tentative="1">
      <w:start w:val="1"/>
      <w:numFmt w:val="bullet"/>
      <w:lvlText w:val=""/>
      <w:lvlJc w:val="left"/>
      <w:pPr>
        <w:ind w:left="3588" w:hanging="360"/>
      </w:pPr>
      <w:rPr>
        <w:rFonts w:ascii="Symbol" w:hAnsi="Symbol" w:hint="default"/>
      </w:rPr>
    </w:lvl>
    <w:lvl w:ilvl="7" w:tplc="0C0A0003" w:tentative="1">
      <w:start w:val="1"/>
      <w:numFmt w:val="bullet"/>
      <w:lvlText w:val="o"/>
      <w:lvlJc w:val="left"/>
      <w:pPr>
        <w:ind w:left="4308" w:hanging="360"/>
      </w:pPr>
      <w:rPr>
        <w:rFonts w:ascii="Courier New" w:hAnsi="Courier New" w:cs="Courier New" w:hint="default"/>
      </w:rPr>
    </w:lvl>
    <w:lvl w:ilvl="8" w:tplc="0C0A0005" w:tentative="1">
      <w:start w:val="1"/>
      <w:numFmt w:val="bullet"/>
      <w:lvlText w:val=""/>
      <w:lvlJc w:val="left"/>
      <w:pPr>
        <w:ind w:left="5028" w:hanging="360"/>
      </w:pPr>
      <w:rPr>
        <w:rFonts w:ascii="Wingdings" w:hAnsi="Wingdings" w:hint="default"/>
      </w:rPr>
    </w:lvl>
  </w:abstractNum>
  <w:abstractNum w:abstractNumId="11" w15:restartNumberingAfterBreak="0">
    <w:nsid w:val="73B3746F"/>
    <w:multiLevelType w:val="hybridMultilevel"/>
    <w:tmpl w:val="0908B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CC43B1"/>
    <w:multiLevelType w:val="hybridMultilevel"/>
    <w:tmpl w:val="57D2A408"/>
    <w:lvl w:ilvl="0" w:tplc="93DCF700">
      <w:start w:val="1"/>
      <w:numFmt w:val="bullet"/>
      <w:suff w:val="space"/>
      <w:lvlText w:val=""/>
      <w:lvlJc w:val="left"/>
      <w:pPr>
        <w:ind w:left="2204" w:hanging="360"/>
      </w:pPr>
      <w:rPr>
        <w:rFonts w:ascii="Symbol" w:hAnsi="Symbol"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num w:numId="1">
    <w:abstractNumId w:val="9"/>
  </w:num>
  <w:num w:numId="2">
    <w:abstractNumId w:val="6"/>
  </w:num>
  <w:num w:numId="3">
    <w:abstractNumId w:val="1"/>
  </w:num>
  <w:num w:numId="4">
    <w:abstractNumId w:val="3"/>
  </w:num>
  <w:num w:numId="5">
    <w:abstractNumId w:val="5"/>
  </w:num>
  <w:num w:numId="6">
    <w:abstractNumId w:val="10"/>
  </w:num>
  <w:num w:numId="7">
    <w:abstractNumId w:val="4"/>
  </w:num>
  <w:num w:numId="8">
    <w:abstractNumId w:val="8"/>
  </w:num>
  <w:num w:numId="9">
    <w:abstractNumId w:val="7"/>
  </w:num>
  <w:num w:numId="10">
    <w:abstractNumId w:val="12"/>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27767"/>
    <w:rsid w:val="00032B16"/>
    <w:rsid w:val="00034480"/>
    <w:rsid w:val="0005213B"/>
    <w:rsid w:val="00057C33"/>
    <w:rsid w:val="00062377"/>
    <w:rsid w:val="000F34F3"/>
    <w:rsid w:val="00104787"/>
    <w:rsid w:val="0011667F"/>
    <w:rsid w:val="001843F3"/>
    <w:rsid w:val="001912A0"/>
    <w:rsid w:val="001919C4"/>
    <w:rsid w:val="002073E0"/>
    <w:rsid w:val="002251D3"/>
    <w:rsid w:val="00294888"/>
    <w:rsid w:val="002A14B8"/>
    <w:rsid w:val="002B5341"/>
    <w:rsid w:val="0032666B"/>
    <w:rsid w:val="00330155"/>
    <w:rsid w:val="00330739"/>
    <w:rsid w:val="0033547A"/>
    <w:rsid w:val="00356D6E"/>
    <w:rsid w:val="003B4956"/>
    <w:rsid w:val="003C55DB"/>
    <w:rsid w:val="003D60FB"/>
    <w:rsid w:val="003E3C62"/>
    <w:rsid w:val="004769BB"/>
    <w:rsid w:val="00482015"/>
    <w:rsid w:val="004A4561"/>
    <w:rsid w:val="004B3F27"/>
    <w:rsid w:val="004B6C38"/>
    <w:rsid w:val="00501661"/>
    <w:rsid w:val="0050506F"/>
    <w:rsid w:val="0052761B"/>
    <w:rsid w:val="00556433"/>
    <w:rsid w:val="00585205"/>
    <w:rsid w:val="00587E0E"/>
    <w:rsid w:val="005D6347"/>
    <w:rsid w:val="00621EFC"/>
    <w:rsid w:val="0064231A"/>
    <w:rsid w:val="00667CB8"/>
    <w:rsid w:val="00670B56"/>
    <w:rsid w:val="006776A5"/>
    <w:rsid w:val="00681012"/>
    <w:rsid w:val="00694E57"/>
    <w:rsid w:val="006B0FA0"/>
    <w:rsid w:val="006D3127"/>
    <w:rsid w:val="006D3BDD"/>
    <w:rsid w:val="006E3BD7"/>
    <w:rsid w:val="006F32F5"/>
    <w:rsid w:val="00732E7D"/>
    <w:rsid w:val="007473EE"/>
    <w:rsid w:val="00756C4E"/>
    <w:rsid w:val="0076355B"/>
    <w:rsid w:val="007666A1"/>
    <w:rsid w:val="00780040"/>
    <w:rsid w:val="00781704"/>
    <w:rsid w:val="007839F1"/>
    <w:rsid w:val="007950F9"/>
    <w:rsid w:val="00797E3B"/>
    <w:rsid w:val="007F6404"/>
    <w:rsid w:val="0081012F"/>
    <w:rsid w:val="00815866"/>
    <w:rsid w:val="008340E9"/>
    <w:rsid w:val="0084468F"/>
    <w:rsid w:val="00851AEF"/>
    <w:rsid w:val="00870869"/>
    <w:rsid w:val="0087257C"/>
    <w:rsid w:val="00891550"/>
    <w:rsid w:val="008C22CC"/>
    <w:rsid w:val="008D2E56"/>
    <w:rsid w:val="00907CD4"/>
    <w:rsid w:val="00944E66"/>
    <w:rsid w:val="00961874"/>
    <w:rsid w:val="0097232C"/>
    <w:rsid w:val="009B63DA"/>
    <w:rsid w:val="00A068B0"/>
    <w:rsid w:val="00A11B91"/>
    <w:rsid w:val="00A14636"/>
    <w:rsid w:val="00A44687"/>
    <w:rsid w:val="00A5722C"/>
    <w:rsid w:val="00A61B1D"/>
    <w:rsid w:val="00A6687F"/>
    <w:rsid w:val="00A94B50"/>
    <w:rsid w:val="00AA7649"/>
    <w:rsid w:val="00AC1FDB"/>
    <w:rsid w:val="00AC77A5"/>
    <w:rsid w:val="00AE0C77"/>
    <w:rsid w:val="00B36C72"/>
    <w:rsid w:val="00B400D8"/>
    <w:rsid w:val="00B545B5"/>
    <w:rsid w:val="00B754A4"/>
    <w:rsid w:val="00B843DD"/>
    <w:rsid w:val="00BA017F"/>
    <w:rsid w:val="00BA201F"/>
    <w:rsid w:val="00BC763B"/>
    <w:rsid w:val="00BE6BCE"/>
    <w:rsid w:val="00BF1CA9"/>
    <w:rsid w:val="00C24796"/>
    <w:rsid w:val="00C33766"/>
    <w:rsid w:val="00C86A13"/>
    <w:rsid w:val="00CD5B6C"/>
    <w:rsid w:val="00D01841"/>
    <w:rsid w:val="00D029B2"/>
    <w:rsid w:val="00D14FBB"/>
    <w:rsid w:val="00D21946"/>
    <w:rsid w:val="00D43E14"/>
    <w:rsid w:val="00D50D7D"/>
    <w:rsid w:val="00DA1446"/>
    <w:rsid w:val="00DA207C"/>
    <w:rsid w:val="00DB3756"/>
    <w:rsid w:val="00DB6971"/>
    <w:rsid w:val="00DC389E"/>
    <w:rsid w:val="00DD5B99"/>
    <w:rsid w:val="00DF1937"/>
    <w:rsid w:val="00E0223E"/>
    <w:rsid w:val="00E16F6B"/>
    <w:rsid w:val="00E20323"/>
    <w:rsid w:val="00E43201"/>
    <w:rsid w:val="00E82457"/>
    <w:rsid w:val="00EA3FE6"/>
    <w:rsid w:val="00EA5D00"/>
    <w:rsid w:val="00EB7CAB"/>
    <w:rsid w:val="00EC4411"/>
    <w:rsid w:val="00EC61AB"/>
    <w:rsid w:val="00EE327F"/>
    <w:rsid w:val="00EE459E"/>
    <w:rsid w:val="00EF09CE"/>
    <w:rsid w:val="00F45AFF"/>
    <w:rsid w:val="00F5616A"/>
    <w:rsid w:val="00F6666F"/>
    <w:rsid w:val="00F71C7A"/>
    <w:rsid w:val="00F8554D"/>
    <w:rsid w:val="00F858CF"/>
    <w:rsid w:val="00F96D77"/>
    <w:rsid w:val="00F97D25"/>
    <w:rsid w:val="00FA5334"/>
    <w:rsid w:val="00FE00EF"/>
    <w:rsid w:val="00FF36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5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semiHidden/>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 w:type="paragraph" w:styleId="Revisin">
    <w:name w:val="Revision"/>
    <w:hidden/>
    <w:uiPriority w:val="99"/>
    <w:semiHidden/>
    <w:rsid w:val="00104787"/>
    <w:rPr>
      <w:sz w:val="22"/>
    </w:rPr>
  </w:style>
  <w:style w:type="character" w:customStyle="1" w:styleId="UnresolvedMention">
    <w:name w:val="Unresolved Mention"/>
    <w:basedOn w:val="Fuentedeprrafopredeter"/>
    <w:uiPriority w:val="99"/>
    <w:semiHidden/>
    <w:unhideWhenUsed/>
    <w:rsid w:val="00104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14090">
      <w:bodyDiv w:val="1"/>
      <w:marLeft w:val="0"/>
      <w:marRight w:val="0"/>
      <w:marTop w:val="0"/>
      <w:marBottom w:val="0"/>
      <w:divBdr>
        <w:top w:val="none" w:sz="0" w:space="0" w:color="auto"/>
        <w:left w:val="none" w:sz="0" w:space="0" w:color="auto"/>
        <w:bottom w:val="none" w:sz="0" w:space="0" w:color="auto"/>
        <w:right w:val="none" w:sz="0" w:space="0" w:color="auto"/>
      </w:divBdr>
    </w:div>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 w:id="203780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yperlink" Target="mailto:divulgacion.nanociencia@imdea.org" TargetMode="External"/><Relationship Id="rId3" Type="http://schemas.openxmlformats.org/officeDocument/2006/relationships/styles" Target="styles.xml"/><Relationship Id="rId21" Type="http://schemas.openxmlformats.org/officeDocument/2006/relationships/hyperlink" Target="https://www.muyinteresante.com/fundacion/biohibridos-fotosintesis-tecnologias-cuantica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vulgacion.nanociencia@imdea.org" TargetMode="External"/><Relationship Id="rId17" Type="http://schemas.openxmlformats.org/officeDocument/2006/relationships/image" Target="media/image4.jpeg"/><Relationship Id="rId25" Type="http://schemas.openxmlformats.org/officeDocument/2006/relationships/hyperlink" Target="https://nanociencia.imdea.org/bio-engineered-nanophotonics/ho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sky.app/profile/imdeanano.bsky.social" TargetMode="External"/><Relationship Id="rId20" Type="http://schemas.openxmlformats.org/officeDocument/2006/relationships/hyperlink" Target="https://www.instagram.com/imdeanano" TargetMode="External"/><Relationship Id="rId29" Type="http://schemas.openxmlformats.org/officeDocument/2006/relationships/hyperlink" Target="https://www.instagram.com/imdeana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nociencia.imdea.org/bio-engineered-nanophotonics/home" TargetMode="External"/><Relationship Id="rId24" Type="http://schemas.openxmlformats.org/officeDocument/2006/relationships/hyperlink" Target="https://hdl.handle.net/20.500.12614/413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1063/5.0214579" TargetMode="External"/><Relationship Id="rId28" Type="http://schemas.openxmlformats.org/officeDocument/2006/relationships/hyperlink" Target="https://bsky.app/profile/imdeanano.bsky.social" TargetMode="External"/><Relationship Id="rId10" Type="http://schemas.openxmlformats.org/officeDocument/2006/relationships/hyperlink" Target="https://hdl.handle.net/20.500.12614/4139" TargetMode="External"/><Relationship Id="rId19" Type="http://schemas.openxmlformats.org/officeDocument/2006/relationships/image" Target="media/image6.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63/5.0214579" TargetMode="External"/><Relationship Id="rId14" Type="http://schemas.openxmlformats.org/officeDocument/2006/relationships/hyperlink" Target="https://www.linkedin.com/company/imdea-nanociencia/" TargetMode="External"/><Relationship Id="rId22" Type="http://schemas.openxmlformats.org/officeDocument/2006/relationships/hyperlink" Target="https://www.redleonardo.es/noticias/sara-hernandez-mejias-mueven-proteinas-tecnologias-luz/?nws=nws:::00046270-noticia_sigma_nl--:leo_ene26::mejia:::20260129" TargetMode="External"/><Relationship Id="rId27" Type="http://schemas.openxmlformats.org/officeDocument/2006/relationships/hyperlink" Target="https://www.linkedin.com/company/imdea-nanociencia/" TargetMode="External"/><Relationship Id="rId30" Type="http://schemas.openxmlformats.org/officeDocument/2006/relationships/hyperlink" Target="https://www.redleonardo.es/noticias/sara-hernandez-mejias-mueven-proteinas-tecnologias-luz/?nws=nws:::00046270-noticia_sigma_nl--:leo_ene26::mejia:::20260129"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921D-5D27-410C-B1CF-25718E0C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1462</Words>
  <Characters>8043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cp:lastModifiedBy>
  <cp:revision>19</cp:revision>
  <dcterms:created xsi:type="dcterms:W3CDTF">2026-02-04T11:59:00Z</dcterms:created>
  <dcterms:modified xsi:type="dcterms:W3CDTF">2026-02-13T13:57:00Z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5b07d5ae-0b15-413d-a8db-a29540d418b8</vt:lpwstr>
  </property>
</Properties>
</file>